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83" w:rsidRDefault="007F6B83" w:rsidP="007F6B83">
      <w:pPr>
        <w:tabs>
          <w:tab w:val="clear" w:pos="357"/>
          <w:tab w:val="clear" w:pos="714"/>
        </w:tabs>
        <w:spacing w:after="200" w:line="276" w:lineRule="auto"/>
        <w:rPr>
          <w:rFonts w:asciiTheme="minorHAnsi" w:eastAsiaTheme="minorEastAsia" w:hAnsiTheme="minorHAnsi" w:cstheme="minorBidi"/>
          <w:b/>
          <w:bCs/>
          <w:sz w:val="22"/>
          <w:szCs w:val="22"/>
        </w:rPr>
      </w:pPr>
      <w:r w:rsidRPr="00161CD8">
        <w:rPr>
          <w:rFonts w:asciiTheme="minorHAnsi" w:eastAsiaTheme="minorEastAsia" w:hAnsiTheme="minorHAnsi" w:cstheme="minorBidi"/>
          <w:b/>
          <w:bCs/>
          <w:sz w:val="22"/>
          <w:szCs w:val="22"/>
        </w:rPr>
        <w:t>Bijlage 1</w:t>
      </w:r>
      <w:r>
        <w:rPr>
          <w:rFonts w:asciiTheme="minorHAnsi" w:eastAsiaTheme="minorEastAsia" w:hAnsiTheme="minorHAnsi" w:cstheme="minorBidi"/>
          <w:b/>
          <w:bCs/>
          <w:sz w:val="22"/>
          <w:szCs w:val="22"/>
        </w:rPr>
        <w:t>.1</w:t>
      </w:r>
      <w:r w:rsidRPr="00161CD8">
        <w:rPr>
          <w:rFonts w:asciiTheme="minorHAnsi" w:eastAsiaTheme="minorEastAsia" w:hAnsiTheme="minorHAnsi" w:cstheme="minorBidi"/>
          <w:b/>
          <w:bCs/>
          <w:sz w:val="22"/>
          <w:szCs w:val="22"/>
        </w:rPr>
        <w:t xml:space="preserve"> Dyslexiescan</w:t>
      </w:r>
      <w:bookmarkStart w:id="0" w:name="_GoBack"/>
      <w:bookmarkEnd w:id="0"/>
    </w:p>
    <w:p w:rsidR="007F6B83" w:rsidRPr="006F7B6C" w:rsidRDefault="007F6B83" w:rsidP="007F6B83">
      <w:pPr>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Met behulp van de Dyslexiescan kan een mbo-instelling de uitgangssituatie met betrekking tot de dyslexiebegeleiding in kaart brengen. De Dyslexiescan bestaat uit vragenlijsten voor:</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Studenten (deel 1)</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 xml:space="preserve">Docenten en </w:t>
      </w:r>
      <w:proofErr w:type="spellStart"/>
      <w:r w:rsidRPr="00161CD8">
        <w:rPr>
          <w:rFonts w:asciiTheme="minorHAnsi" w:eastAsiaTheme="minorEastAsia" w:hAnsiTheme="minorHAnsi" w:cstheme="minorBidi"/>
          <w:sz w:val="22"/>
          <w:szCs w:val="22"/>
          <w:lang w:eastAsia="ko-KR"/>
        </w:rPr>
        <w:t>studieloopbaanbegeleiders</w:t>
      </w:r>
      <w:proofErr w:type="spellEnd"/>
      <w:r w:rsidRPr="00161CD8">
        <w:rPr>
          <w:rFonts w:asciiTheme="minorHAnsi" w:eastAsiaTheme="minorEastAsia" w:hAnsiTheme="minorHAnsi" w:cstheme="minorBidi"/>
          <w:sz w:val="22"/>
          <w:szCs w:val="22"/>
          <w:lang w:eastAsia="ko-KR"/>
        </w:rPr>
        <w:t xml:space="preserve"> (deel 2)</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Coördinator zorg (deel 3)</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Management (deel 4)</w:t>
      </w:r>
    </w:p>
    <w:p w:rsidR="007F6B83" w:rsidRPr="006F7B6C" w:rsidRDefault="007F6B83" w:rsidP="007F6B83">
      <w:pPr>
        <w:rPr>
          <w:rFonts w:asciiTheme="minorHAnsi" w:eastAsiaTheme="minorEastAsia" w:hAnsiTheme="minorHAnsi" w:cstheme="minorBidi"/>
          <w:sz w:val="22"/>
          <w:szCs w:val="22"/>
          <w:lang w:eastAsia="ko-KR"/>
        </w:rPr>
      </w:pPr>
    </w:p>
    <w:p w:rsidR="007F6B83" w:rsidRPr="006F7B6C" w:rsidRDefault="007F6B83" w:rsidP="007F6B83">
      <w:pPr>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De studentenvragenlijst is bedoeld om de mening van studenten met dyslexie te peilen over de ondersteuning die ze op de opleiding krijgen. Bij voorkeur wordt deze lijst individueel afgenomen, waarbij de volgende punten aan de orde komen:</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Doel bespreken</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Vragen uitleggen en toelichten</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Eventueel voorlezen</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Invullen</w:t>
      </w:r>
    </w:p>
    <w:p w:rsidR="007F6B83" w:rsidRPr="006F7B6C" w:rsidRDefault="007F6B83" w:rsidP="007F6B83">
      <w:pPr>
        <w:pStyle w:val="Lijstopsomteken"/>
        <w:rPr>
          <w:rFonts w:asciiTheme="minorHAnsi" w:eastAsiaTheme="minorEastAsia" w:hAnsiTheme="minorHAnsi" w:cstheme="minorBidi"/>
          <w:sz w:val="22"/>
          <w:szCs w:val="22"/>
          <w:lang w:eastAsia="ko-KR"/>
        </w:rPr>
      </w:pPr>
      <w:r w:rsidRPr="00161CD8">
        <w:rPr>
          <w:rFonts w:asciiTheme="minorHAnsi" w:eastAsiaTheme="minorEastAsia" w:hAnsiTheme="minorHAnsi" w:cstheme="minorBidi"/>
          <w:sz w:val="22"/>
          <w:szCs w:val="22"/>
          <w:lang w:eastAsia="ko-KR"/>
        </w:rPr>
        <w:t>Mondelinge toelichting noteren</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Pr="00F126E4" w:rsidRDefault="007F6B83" w:rsidP="007F6B83">
      <w:pPr>
        <w:pStyle w:val="Kop9"/>
        <w:rPr>
          <w:rFonts w:asciiTheme="minorHAnsi" w:eastAsiaTheme="minorEastAsia" w:hAnsiTheme="minorHAnsi" w:cstheme="minorBidi"/>
          <w:b/>
          <w:bCs/>
          <w:sz w:val="22"/>
          <w:szCs w:val="22"/>
        </w:rPr>
      </w:pPr>
      <w:r w:rsidRPr="00161CD8">
        <w:rPr>
          <w:rFonts w:asciiTheme="minorHAnsi" w:eastAsiaTheme="minorEastAsia" w:hAnsiTheme="minorHAnsi" w:cstheme="minorBidi"/>
          <w:sz w:val="22"/>
          <w:szCs w:val="22"/>
        </w:rPr>
        <w:br w:type="page"/>
      </w:r>
      <w:r w:rsidRPr="00161CD8">
        <w:rPr>
          <w:rFonts w:asciiTheme="minorHAnsi" w:eastAsiaTheme="minorEastAsia" w:hAnsiTheme="minorHAnsi" w:cstheme="minorBidi"/>
          <w:b/>
          <w:bCs/>
          <w:sz w:val="22"/>
          <w:szCs w:val="22"/>
        </w:rPr>
        <w:t>Deel 1: Vragenlijst voor studenten</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Heb je de indruk dat de docenten op de hoogte zijn van jouw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vrijwel alle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enkele docenten</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Heb je iemand of meerdere personen binnen de opleiding bij wie je altijd terecht kunt als je ergens mee vastloopt door je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bij de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Ja, bij de </w:t>
      </w:r>
      <w:proofErr w:type="spellStart"/>
      <w:r w:rsidRPr="00161CD8">
        <w:rPr>
          <w:rFonts w:asciiTheme="minorHAnsi" w:eastAsiaTheme="minorEastAsia" w:hAnsiTheme="minorHAnsi" w:cstheme="minorBidi"/>
          <w:sz w:val="22"/>
        </w:rPr>
        <w:t>studieloopbaanbegeleider</w:t>
      </w:r>
      <w:proofErr w:type="spellEnd"/>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bij medestudenten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bij iemand anders, namelijk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Is er een ondersteuningsplan dyslexie opgesteld?</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dit bestaat uit (meerdere antwoorden mogelijk):</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Maatregelen en faciliteiten (bijvoorbeeld extra tijd, toestaan van hulpmiddelen, aangepaste beoordeling) al dan niet vastgelegd in een dyslexiepas.</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Afspraak dat alle docenten zo goed mogelijk rekening houden met jouw dyslexie.</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Ben je zelf bij het opstellen van het ondersteuningsplan betrokken geweest?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Is er iemand met wie je het ondersteuningsplan regelmatig doorspreekt?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met mijn docent……………………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met mijn loopbaanbegeleider</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met medestudenten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met anderen, namelijk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Word je begeleid door iemand buiten de opleiding?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door………………………</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Zo ja, is er regelmatig contact tussen deze begeleider en de opleiding?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 keer per jaar</w:t>
      </w:r>
    </w:p>
    <w:p w:rsidR="007F6B83" w:rsidRPr="006F7B6C" w:rsidRDefault="007F6B83" w:rsidP="007F6B83">
      <w:pPr>
        <w:rPr>
          <w:rFonts w:asciiTheme="minorHAnsi" w:eastAsiaTheme="minorEastAsia" w:hAnsiTheme="minorHAnsi" w:cstheme="minorBidi"/>
          <w:sz w:val="22"/>
          <w:szCs w:val="22"/>
        </w:rPr>
      </w:pPr>
    </w:p>
    <w:p w:rsidR="007F6B83" w:rsidRPr="00F126E4" w:rsidRDefault="007F6B83" w:rsidP="007F6B83">
      <w:pPr>
        <w:pStyle w:val="Kop4"/>
        <w:rPr>
          <w:rFonts w:asciiTheme="minorHAnsi" w:eastAsiaTheme="minorEastAsia" w:hAnsiTheme="minorHAnsi" w:cstheme="minorBidi"/>
          <w:i w:val="0"/>
          <w:iCs w:val="0"/>
          <w:color w:val="auto"/>
          <w:sz w:val="22"/>
          <w:szCs w:val="22"/>
        </w:rPr>
      </w:pPr>
      <w:r w:rsidRPr="00161CD8">
        <w:rPr>
          <w:rFonts w:asciiTheme="minorHAnsi" w:eastAsiaTheme="minorEastAsia" w:hAnsiTheme="minorHAnsi" w:cstheme="minorBidi"/>
          <w:i w:val="0"/>
          <w:iCs w:val="0"/>
          <w:color w:val="auto"/>
          <w:sz w:val="22"/>
          <w:szCs w:val="22"/>
        </w:rPr>
        <w:t>Maatregelen en faciliteiten</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Kun je binnen je opleiding gebruikmaken van speciale mogelijkheden (faciliteiten)?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Zo ja, waaruit bestaan de faciliteiten die je krijgt omdat je dyslectisch bent?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Extra tijd voor het inleveren van opdrachten.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Overzicht van lesstof in een hand-out.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Extra tijd voor toetsing en examens.</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Toetsen maken in een aparte ruimte.</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Aangepaste toetsen, zoals een mondelinge toets of vragen voorgelezen.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Toetsen in delen afleggen.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Toestemming om toetsen te maken op een tekstverwerker met spelling- en grammaticacontrole.</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Overige aangepaste faciliteiten, namelijk………………</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Toestaan van hulpmiddelen: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Laptop.</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Opnameapparatuur bij instructies/les.</w:t>
      </w:r>
    </w:p>
    <w:p w:rsidR="007F6B83" w:rsidRPr="006F7B6C" w:rsidRDefault="007F6B83" w:rsidP="007F6B83">
      <w:pPr>
        <w:pStyle w:val="Vragenlijst-Antwoord-Blok2"/>
        <w:rPr>
          <w:rFonts w:asciiTheme="minorHAnsi" w:eastAsiaTheme="minorEastAsia" w:hAnsiTheme="minorHAnsi" w:cstheme="minorBidi"/>
          <w:sz w:val="22"/>
        </w:rPr>
      </w:pPr>
      <w:proofErr w:type="spellStart"/>
      <w:r w:rsidRPr="00161CD8">
        <w:rPr>
          <w:rFonts w:asciiTheme="minorHAnsi" w:eastAsiaTheme="minorEastAsia" w:hAnsiTheme="minorHAnsi" w:cstheme="minorBidi"/>
          <w:sz w:val="22"/>
        </w:rPr>
        <w:t>Tekst-naar-spraak-software</w:t>
      </w:r>
      <w:proofErr w:type="spellEnd"/>
      <w:r w:rsidRPr="00161CD8">
        <w:rPr>
          <w:rFonts w:asciiTheme="minorHAnsi" w:eastAsiaTheme="minorEastAsia" w:hAnsiTheme="minorHAnsi" w:cstheme="minorBidi"/>
          <w:sz w:val="22"/>
        </w:rPr>
        <w: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Gebruik spellingcorrector.</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Andere hulpmiddelen,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ind w:left="567" w:hanging="567"/>
        <w:rPr>
          <w:rFonts w:asciiTheme="minorHAnsi" w:eastAsiaTheme="minorEastAsia" w:hAnsiTheme="minorHAnsi" w:cstheme="minorBidi"/>
          <w:i/>
          <w:iCs/>
          <w:sz w:val="22"/>
          <w:szCs w:val="22"/>
        </w:rPr>
      </w:pPr>
      <w:r w:rsidRPr="00161CD8">
        <w:rPr>
          <w:rFonts w:asciiTheme="minorHAnsi" w:eastAsiaTheme="minorEastAsia" w:hAnsiTheme="minorHAnsi" w:cstheme="minorBidi"/>
          <w:sz w:val="22"/>
          <w:szCs w:val="22"/>
        </w:rPr>
        <w:t>Heb je binnen je opleiding vrijstellingen van taken/opdrachten gekregen?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namelijk:</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Vermindering van vragen en opdrachten.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Spelfouten worden niet of gedeeltelijk meegerekend in de beoordeling.</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Zijn de faciliteiten die in het ondersteuningsplan of op je dyslexiepas staan op jouw probleem afgestemd?</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 het zijn standaardmaatregelen die voor iedere student met dyslexie gelden.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ik heb zelf kunnen aangeven welke faciliteiten voor mij geschikt zijn.</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Heb je het gevoel dat de docenten meewerken aan deze faciliteiten?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de meeste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ongeveer de helft van de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enkele docenten</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Houd je jezelf aan de afspraken die er met jou gemaakt zijn met betrekking tot de faciliteiten?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meestal wel</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soms</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Eventueel toelichten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Welke oplossingen heb je zelf al bedacht om de belemmeringen van je dyslexie zo gering mogelijk te houden?</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F126E4" w:rsidRDefault="007F6B83" w:rsidP="007F6B83">
      <w:pPr>
        <w:pStyle w:val="Kop4"/>
        <w:rPr>
          <w:rFonts w:asciiTheme="minorHAnsi" w:eastAsiaTheme="minorEastAsia" w:hAnsiTheme="minorHAnsi" w:cstheme="minorBidi"/>
          <w:i w:val="0"/>
          <w:iCs w:val="0"/>
          <w:color w:val="auto"/>
          <w:sz w:val="22"/>
          <w:szCs w:val="22"/>
        </w:rPr>
      </w:pPr>
      <w:r w:rsidRPr="00161CD8">
        <w:rPr>
          <w:rFonts w:asciiTheme="minorHAnsi" w:eastAsiaTheme="minorEastAsia" w:hAnsiTheme="minorHAnsi" w:cstheme="minorBidi"/>
          <w:i w:val="0"/>
          <w:iCs w:val="0"/>
          <w:color w:val="auto"/>
          <w:sz w:val="22"/>
          <w:szCs w:val="22"/>
        </w:rPr>
        <w:t>Begrip voor dyslexie binnen de opleiding</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Kruis steeds aan of het voor alle docenten of slechts een gedeelte geldt:</w:t>
      </w:r>
    </w:p>
    <w:p w:rsidR="007F6B83" w:rsidRPr="006F7B6C" w:rsidRDefault="007F6B83" w:rsidP="007F6B83">
      <w:pPr>
        <w:pStyle w:val="Vragenlijst-Antwoord-Blokgenummerd"/>
        <w:rPr>
          <w:rFonts w:asciiTheme="minorHAnsi" w:eastAsiaTheme="minorEastAsia" w:hAnsiTheme="minorHAnsi" w:cstheme="minorBidi"/>
          <w:sz w:val="22"/>
        </w:rPr>
      </w:pPr>
      <w:r w:rsidRPr="00161CD8">
        <w:rPr>
          <w:rFonts w:asciiTheme="minorHAnsi" w:eastAsiaTheme="minorEastAsia" w:hAnsiTheme="minorHAnsi" w:cstheme="minorBidi"/>
          <w:sz w:val="22"/>
        </w:rPr>
        <w:t>Ja, de meeste docenten</w:t>
      </w:r>
    </w:p>
    <w:p w:rsidR="007F6B83" w:rsidRPr="006F7B6C" w:rsidRDefault="007F6B83" w:rsidP="007F6B83">
      <w:pPr>
        <w:pStyle w:val="Vragenlijst-Antwoord-Blokgenummerd"/>
        <w:rPr>
          <w:rFonts w:asciiTheme="minorHAnsi" w:eastAsiaTheme="minorEastAsia" w:hAnsiTheme="minorHAnsi" w:cstheme="minorBidi"/>
          <w:sz w:val="22"/>
        </w:rPr>
      </w:pPr>
      <w:r w:rsidRPr="00161CD8">
        <w:rPr>
          <w:rFonts w:asciiTheme="minorHAnsi" w:eastAsiaTheme="minorEastAsia" w:hAnsiTheme="minorHAnsi" w:cstheme="minorBidi"/>
          <w:sz w:val="22"/>
        </w:rPr>
        <w:t>Ja, ongeveer de helft van de docenten</w:t>
      </w:r>
    </w:p>
    <w:p w:rsidR="00767E01" w:rsidRDefault="007F6B83" w:rsidP="007F6B83">
      <w:pPr>
        <w:pStyle w:val="Vragenlijst-Antwoord-Blokgenummerd"/>
        <w:rPr>
          <w:rFonts w:asciiTheme="minorHAnsi" w:eastAsiaTheme="minorEastAsia" w:hAnsiTheme="minorHAnsi" w:cstheme="minorBidi"/>
          <w:sz w:val="22"/>
        </w:rPr>
      </w:pPr>
      <w:r w:rsidRPr="00161CD8">
        <w:rPr>
          <w:rFonts w:asciiTheme="minorHAnsi" w:eastAsiaTheme="minorEastAsia" w:hAnsiTheme="minorHAnsi" w:cstheme="minorBidi"/>
          <w:sz w:val="22"/>
        </w:rPr>
        <w:t>Ja, enkele docenten</w:t>
      </w:r>
    </w:p>
    <w:p w:rsidR="007F6B83" w:rsidRPr="006F7B6C" w:rsidRDefault="007F6B83" w:rsidP="00767E01">
      <w:pPr>
        <w:pStyle w:val="Vragenlijst-Antwoord-Blokgenummerd"/>
        <w:numPr>
          <w:ilvl w:val="0"/>
          <w:numId w:val="0"/>
        </w:numPr>
        <w:ind w:left="567"/>
        <w:rPr>
          <w:rFonts w:eastAsiaTheme="minorEastAsia"/>
        </w:rPr>
      </w:pPr>
    </w:p>
    <w:p w:rsidR="007F6B83" w:rsidRPr="006F7B6C" w:rsidRDefault="007F6B83" w:rsidP="007F6B83">
      <w:pPr>
        <w:rPr>
          <w:rFonts w:asciiTheme="minorHAnsi" w:eastAsiaTheme="minorEastAsia" w:hAnsiTheme="minorHAnsi" w:cstheme="minorBidi"/>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113" w:type="dxa"/>
          <w:right w:w="70" w:type="dxa"/>
        </w:tblCellMar>
        <w:tblLook w:val="00A0"/>
      </w:tblPr>
      <w:tblGrid>
        <w:gridCol w:w="5495"/>
        <w:gridCol w:w="1813"/>
        <w:gridCol w:w="900"/>
        <w:gridCol w:w="1004"/>
      </w:tblGrid>
      <w:tr w:rsidR="007F6B83" w:rsidRPr="006F7B6C">
        <w:tc>
          <w:tcPr>
            <w:tcW w:w="5495" w:type="dxa"/>
          </w:tcPr>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Dat docenten begrip hebben voor mijn dyslexie merk ik, omdat ze …</w:t>
            </w:r>
          </w:p>
        </w:tc>
        <w:tc>
          <w:tcPr>
            <w:tcW w:w="1813" w:type="dxa"/>
          </w:tcPr>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meeste</w:t>
            </w:r>
          </w:p>
        </w:tc>
        <w:tc>
          <w:tcPr>
            <w:tcW w:w="900" w:type="dxa"/>
          </w:tcPr>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helft</w:t>
            </w:r>
          </w:p>
          <w:p w:rsidR="007F6B83" w:rsidRPr="006F7B6C" w:rsidRDefault="007F6B83" w:rsidP="00EC6D2B">
            <w:pPr>
              <w:rPr>
                <w:rFonts w:asciiTheme="minorHAnsi" w:eastAsiaTheme="minorEastAsia" w:hAnsiTheme="minorHAnsi" w:cstheme="minorBidi"/>
                <w:sz w:val="22"/>
              </w:rPr>
            </w:pPr>
          </w:p>
        </w:tc>
        <w:tc>
          <w:tcPr>
            <w:tcW w:w="1004" w:type="dxa"/>
          </w:tcPr>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enkele</w:t>
            </w:r>
          </w:p>
        </w:tc>
      </w:tr>
      <w:tr w:rsidR="007F6B83" w:rsidRPr="006F7B6C">
        <w:tblPrEx>
          <w:tblLook w:val="01E0"/>
        </w:tblPrEx>
        <w:tc>
          <w:tcPr>
            <w:tcW w:w="5495" w:type="dxa"/>
          </w:tcPr>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Me laten merken dat ze op de hoogte zijn van mijn dyslexie.</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Weten wat dyslexie inhoudt.</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Mij en mijn dyslectische problemen serieus nemen.</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Samen met mij bespreken op welke manier ze rekening kunnen houden met mijn dyslexie binnen hun eigen vak.</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Anders, namelijk …………</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tc>
        <w:tc>
          <w:tcPr>
            <w:tcW w:w="1813" w:type="dxa"/>
          </w:tcPr>
          <w:p w:rsidR="007F6B83" w:rsidRPr="006F7B6C" w:rsidRDefault="007F6B83" w:rsidP="00EC6D2B">
            <w:pPr>
              <w:rPr>
                <w:rFonts w:asciiTheme="minorHAnsi" w:eastAsiaTheme="minorEastAsia" w:hAnsiTheme="minorHAnsi" w:cstheme="minorBidi"/>
                <w:sz w:val="22"/>
              </w:rPr>
            </w:pPr>
          </w:p>
        </w:tc>
        <w:tc>
          <w:tcPr>
            <w:tcW w:w="900" w:type="dxa"/>
          </w:tcPr>
          <w:p w:rsidR="007F6B83" w:rsidRPr="006F7B6C" w:rsidRDefault="007F6B83" w:rsidP="00EC6D2B">
            <w:pPr>
              <w:rPr>
                <w:rFonts w:asciiTheme="minorHAnsi" w:eastAsiaTheme="minorEastAsia" w:hAnsiTheme="minorHAnsi" w:cstheme="minorBidi"/>
                <w:sz w:val="22"/>
              </w:rPr>
            </w:pPr>
          </w:p>
        </w:tc>
        <w:tc>
          <w:tcPr>
            <w:tcW w:w="1004" w:type="dxa"/>
          </w:tcPr>
          <w:p w:rsidR="007F6B83" w:rsidRPr="006F7B6C" w:rsidRDefault="007F6B83" w:rsidP="00EC6D2B">
            <w:pPr>
              <w:rPr>
                <w:rFonts w:asciiTheme="minorHAnsi" w:eastAsiaTheme="minorEastAsia" w:hAnsiTheme="minorHAnsi" w:cstheme="minorBidi"/>
                <w:sz w:val="22"/>
              </w:rPr>
            </w:pPr>
          </w:p>
        </w:tc>
      </w:tr>
    </w:tbl>
    <w:p w:rsidR="007F6B83" w:rsidRPr="006F7B6C" w:rsidRDefault="007F6B83" w:rsidP="007F6B83">
      <w:pPr>
        <w:rPr>
          <w:rFonts w:asciiTheme="minorHAnsi" w:eastAsiaTheme="minorEastAsia" w:hAnsiTheme="minorHAnsi" w:cstheme="minorBidi"/>
          <w:sz w:val="22"/>
          <w:szCs w:val="22"/>
        </w:rPr>
      </w:pPr>
    </w:p>
    <w:p w:rsidR="007F6B83" w:rsidRPr="00F126E4" w:rsidRDefault="007F6B83" w:rsidP="007F6B83">
      <w:pPr>
        <w:pStyle w:val="Kop4"/>
        <w:rPr>
          <w:rFonts w:asciiTheme="minorHAnsi" w:eastAsiaTheme="minorEastAsia" w:hAnsiTheme="minorHAnsi" w:cstheme="minorBidi"/>
          <w:i w:val="0"/>
          <w:iCs w:val="0"/>
          <w:color w:val="auto"/>
          <w:sz w:val="22"/>
          <w:szCs w:val="22"/>
        </w:rPr>
      </w:pPr>
      <w:r w:rsidRPr="00161CD8">
        <w:rPr>
          <w:rFonts w:asciiTheme="minorHAnsi" w:eastAsiaTheme="minorEastAsia" w:hAnsiTheme="minorHAnsi" w:cstheme="minorBidi"/>
          <w:i w:val="0"/>
          <w:iCs w:val="0"/>
          <w:color w:val="auto"/>
          <w:sz w:val="22"/>
          <w:szCs w:val="22"/>
        </w:rPr>
        <w:t>Ondersteuning van dyslexie op de opleiding</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Kruis steeds aan of het voor alle docenten of slechts een gedeelte geldt:</w:t>
      </w:r>
    </w:p>
    <w:p w:rsidR="007F6B83" w:rsidRPr="006F7B6C" w:rsidRDefault="007F6B83" w:rsidP="007F6B83">
      <w:pPr>
        <w:pStyle w:val="Vragenlijst-Antwoord-Blokgenummerd"/>
        <w:numPr>
          <w:ilvl w:val="0"/>
          <w:numId w:val="7"/>
        </w:numPr>
        <w:ind w:left="924" w:hanging="357"/>
        <w:rPr>
          <w:rFonts w:asciiTheme="minorHAnsi" w:eastAsiaTheme="minorEastAsia" w:hAnsiTheme="minorHAnsi" w:cstheme="minorBidi"/>
          <w:sz w:val="22"/>
        </w:rPr>
      </w:pPr>
      <w:r w:rsidRPr="00161CD8">
        <w:rPr>
          <w:rFonts w:asciiTheme="minorHAnsi" w:eastAsiaTheme="minorEastAsia" w:hAnsiTheme="minorHAnsi" w:cstheme="minorBidi"/>
          <w:sz w:val="22"/>
        </w:rPr>
        <w:t>Ja, de meeste docenten</w:t>
      </w:r>
    </w:p>
    <w:p w:rsidR="007F6B83" w:rsidRPr="006F7B6C" w:rsidRDefault="007F6B83" w:rsidP="007F6B83">
      <w:pPr>
        <w:pStyle w:val="Vragenlijst-Antwoord-Blokgenummerd"/>
        <w:rPr>
          <w:rFonts w:asciiTheme="minorHAnsi" w:eastAsiaTheme="minorEastAsia" w:hAnsiTheme="minorHAnsi" w:cstheme="minorBidi"/>
          <w:sz w:val="22"/>
        </w:rPr>
      </w:pPr>
      <w:r w:rsidRPr="00161CD8">
        <w:rPr>
          <w:rFonts w:asciiTheme="minorHAnsi" w:eastAsiaTheme="minorEastAsia" w:hAnsiTheme="minorHAnsi" w:cstheme="minorBidi"/>
          <w:sz w:val="22"/>
        </w:rPr>
        <w:t>Ja, ongeveer de helft van de docenten</w:t>
      </w:r>
    </w:p>
    <w:p w:rsidR="007F6B83" w:rsidRPr="006F7B6C" w:rsidRDefault="007F6B83" w:rsidP="007F6B83">
      <w:pPr>
        <w:pStyle w:val="Vragenlijst-Antwoord-Blokgenummerd"/>
        <w:rPr>
          <w:rFonts w:asciiTheme="minorHAnsi" w:eastAsiaTheme="minorEastAsia" w:hAnsiTheme="minorHAnsi" w:cstheme="minorBidi"/>
          <w:sz w:val="22"/>
        </w:rPr>
      </w:pPr>
      <w:r w:rsidRPr="00161CD8">
        <w:rPr>
          <w:rFonts w:asciiTheme="minorHAnsi" w:eastAsiaTheme="minorEastAsia" w:hAnsiTheme="minorHAnsi" w:cstheme="minorBidi"/>
          <w:sz w:val="22"/>
        </w:rPr>
        <w:t>Ja, enkele docenten</w:t>
      </w:r>
    </w:p>
    <w:p w:rsidR="007F6B83" w:rsidRPr="006F7B6C" w:rsidRDefault="007F6B83" w:rsidP="007F6B83">
      <w:pPr>
        <w:rPr>
          <w:rFonts w:asciiTheme="minorHAnsi" w:eastAsiaTheme="minorEastAsia" w:hAnsiTheme="minorHAnsi" w:cstheme="minorBidi"/>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113" w:type="dxa"/>
          <w:right w:w="70" w:type="dxa"/>
        </w:tblCellMar>
        <w:tblLook w:val="00A0"/>
      </w:tblPr>
      <w:tblGrid>
        <w:gridCol w:w="6408"/>
        <w:gridCol w:w="900"/>
        <w:gridCol w:w="900"/>
        <w:gridCol w:w="1004"/>
      </w:tblGrid>
      <w:tr w:rsidR="007F6B83" w:rsidRPr="006F7B6C">
        <w:tc>
          <w:tcPr>
            <w:tcW w:w="6408" w:type="dxa"/>
          </w:tcPr>
          <w:p w:rsidR="007F6B83" w:rsidRPr="0027565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 xml:space="preserve">Dat docenten mij zo goed mogelijk ondersteunen, </w:t>
            </w:r>
            <w:r>
              <w:br/>
            </w:r>
            <w:r w:rsidRPr="00161CD8">
              <w:rPr>
                <w:rFonts w:asciiTheme="minorHAnsi" w:eastAsiaTheme="minorEastAsia" w:hAnsiTheme="minorHAnsi" w:cstheme="minorBidi"/>
                <w:sz w:val="22"/>
                <w:szCs w:val="22"/>
              </w:rPr>
              <w:t>merk ik omdat ze …</w:t>
            </w:r>
          </w:p>
        </w:tc>
        <w:tc>
          <w:tcPr>
            <w:tcW w:w="900" w:type="dxa"/>
          </w:tcPr>
          <w:p w:rsidR="007F6B83" w:rsidRPr="006F7B6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meeste</w:t>
            </w:r>
          </w:p>
        </w:tc>
        <w:tc>
          <w:tcPr>
            <w:tcW w:w="900" w:type="dxa"/>
          </w:tcPr>
          <w:p w:rsidR="007F6B83" w:rsidRPr="0027565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helft</w:t>
            </w:r>
          </w:p>
        </w:tc>
        <w:tc>
          <w:tcPr>
            <w:tcW w:w="1004" w:type="dxa"/>
          </w:tcPr>
          <w:p w:rsidR="007F6B83" w:rsidRPr="0027565C" w:rsidRDefault="007F6B83" w:rsidP="00EC6D2B">
            <w:pPr>
              <w:rPr>
                <w:rFonts w:asciiTheme="minorHAnsi" w:eastAsiaTheme="minorEastAsia" w:hAnsiTheme="minorHAnsi" w:cstheme="minorBidi"/>
                <w:sz w:val="22"/>
              </w:rPr>
            </w:pPr>
            <w:r w:rsidRPr="00161CD8">
              <w:rPr>
                <w:rFonts w:asciiTheme="minorHAnsi" w:eastAsiaTheme="minorEastAsia" w:hAnsiTheme="minorHAnsi" w:cstheme="minorBidi"/>
                <w:sz w:val="22"/>
                <w:szCs w:val="22"/>
              </w:rPr>
              <w:t>enkele</w:t>
            </w:r>
          </w:p>
        </w:tc>
      </w:tr>
      <w:tr w:rsidR="007F6B83" w:rsidRPr="006F7B6C">
        <w:tblPrEx>
          <w:tblLook w:val="01E0"/>
        </w:tblPrEx>
        <w:tc>
          <w:tcPr>
            <w:tcW w:w="6408" w:type="dxa"/>
          </w:tcPr>
          <w:p w:rsidR="007F6B83" w:rsidRPr="006F7B6C" w:rsidRDefault="007F6B83" w:rsidP="00EC6D2B">
            <w:pPr>
              <w:pStyle w:val="Vragenlijst-Antwoord-BlokLinks"/>
              <w:rPr>
                <w:rFonts w:asciiTheme="minorHAnsi" w:eastAsiaTheme="minorEastAsia" w:hAnsiTheme="minorHAnsi" w:cstheme="minorBidi"/>
                <w:sz w:val="22"/>
              </w:rPr>
            </w:pPr>
            <w:r w:rsidRPr="00161CD8">
              <w:rPr>
                <w:rFonts w:asciiTheme="minorHAnsi" w:eastAsiaTheme="minorEastAsia" w:hAnsiTheme="minorHAnsi" w:cstheme="minorBidi"/>
                <w:sz w:val="22"/>
              </w:rPr>
              <w:t>Een overzichtelijke samenvatting van de hoofdpunten van de lesstof geven.</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pStyle w:val="Vragenlijst-Antwoord-BlokLinks"/>
              <w:rPr>
                <w:rFonts w:asciiTheme="minorHAnsi" w:eastAsiaTheme="minorEastAsia" w:hAnsiTheme="minorHAnsi" w:cstheme="minorBidi"/>
                <w:sz w:val="22"/>
              </w:rPr>
            </w:pPr>
            <w:r w:rsidRPr="00161CD8">
              <w:rPr>
                <w:rFonts w:asciiTheme="minorHAnsi" w:eastAsiaTheme="minorEastAsia" w:hAnsiTheme="minorHAnsi" w:cstheme="minorBidi"/>
                <w:sz w:val="22"/>
              </w:rPr>
              <w:t>Duidelijke lesoverzichten geven, zodat ik handig notities kan maken.</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pStyle w:val="Vragenlijst-Antwoord-BlokLinks"/>
              <w:rPr>
                <w:rFonts w:asciiTheme="minorHAnsi" w:eastAsiaTheme="minorEastAsia" w:hAnsiTheme="minorHAnsi" w:cstheme="minorBidi"/>
                <w:sz w:val="22"/>
              </w:rPr>
            </w:pPr>
            <w:r w:rsidRPr="00161CD8">
              <w:rPr>
                <w:rFonts w:asciiTheme="minorHAnsi" w:eastAsiaTheme="minorEastAsia" w:hAnsiTheme="minorHAnsi" w:cstheme="minorBidi"/>
                <w:sz w:val="22"/>
              </w:rPr>
              <w:t>Nieuwe termen en begrippen bespreken en aandacht besteden aan betekenis en spelling.</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pStyle w:val="Vragenlijst-Antwoord-BlokLinks"/>
              <w:rPr>
                <w:rFonts w:asciiTheme="minorHAnsi" w:eastAsiaTheme="minorEastAsia" w:hAnsiTheme="minorHAnsi" w:cstheme="minorBidi"/>
                <w:sz w:val="22"/>
              </w:rPr>
            </w:pPr>
            <w:r w:rsidRPr="00161CD8">
              <w:rPr>
                <w:rFonts w:asciiTheme="minorHAnsi" w:eastAsiaTheme="minorEastAsia" w:hAnsiTheme="minorHAnsi" w:cstheme="minorBidi"/>
                <w:sz w:val="22"/>
              </w:rPr>
              <w:t>Leerstof voor of tijdens de bespreking op het bord of in een hand-out schematisch weergeven.</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pStyle w:val="Vragenlijst-Antwoord-BlokLinks"/>
              <w:rPr>
                <w:rFonts w:asciiTheme="minorHAnsi" w:eastAsiaTheme="minorEastAsia" w:hAnsiTheme="minorHAnsi" w:cstheme="minorBidi"/>
                <w:sz w:val="22"/>
              </w:rPr>
            </w:pPr>
            <w:r w:rsidRPr="00161CD8">
              <w:rPr>
                <w:rFonts w:asciiTheme="minorHAnsi" w:eastAsiaTheme="minorEastAsia" w:hAnsiTheme="minorHAnsi" w:cstheme="minorBidi"/>
                <w:sz w:val="22"/>
              </w:rPr>
              <w:t>Gebruik maken van alle hulpmaterialen die het vak gemakkelijker voor me maken (bijvoorbeeld cd-rom’s).</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pStyle w:val="Vragenlijst-Antwoord-BlokLinks"/>
              <w:rPr>
                <w:rFonts w:asciiTheme="minorHAnsi" w:eastAsiaTheme="minorEastAsia" w:hAnsiTheme="minorHAnsi" w:cstheme="minorBidi"/>
                <w:sz w:val="22"/>
              </w:rPr>
            </w:pPr>
            <w:r w:rsidRPr="00161CD8">
              <w:rPr>
                <w:rFonts w:asciiTheme="minorHAnsi" w:eastAsiaTheme="minorEastAsia" w:hAnsiTheme="minorHAnsi" w:cstheme="minorBidi"/>
                <w:sz w:val="22"/>
              </w:rPr>
              <w:t>Duidelijk leesbare toetsen geven (uitgetypt en duidelijke lay-out).</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pStyle w:val="Vragenlijst-Antwoord-BlokLinks"/>
              <w:rPr>
                <w:rFonts w:asciiTheme="minorHAnsi" w:eastAsiaTheme="minorEastAsia" w:hAnsiTheme="minorHAnsi" w:cstheme="minorBidi"/>
                <w:sz w:val="22"/>
              </w:rPr>
            </w:pPr>
            <w:r w:rsidRPr="00161CD8">
              <w:rPr>
                <w:rFonts w:asciiTheme="minorHAnsi" w:eastAsiaTheme="minorEastAsia" w:hAnsiTheme="minorHAnsi" w:cstheme="minorBidi"/>
                <w:sz w:val="22"/>
              </w:rPr>
              <w:t>Toestaan dat ik tijdens de instructie of les opnameapparatuur gebruik.</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pStyle w:val="Vragenlijst-Antwoord-BlokLinks"/>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p w:rsidR="007F6B83" w:rsidRPr="006F7B6C" w:rsidRDefault="007F6B83" w:rsidP="00EC6D2B">
            <w:pPr>
              <w:rPr>
                <w:rFonts w:asciiTheme="minorHAnsi" w:eastAsiaTheme="minorEastAsia" w:hAnsiTheme="minorHAnsi" w:cstheme="minorBidi"/>
                <w:sz w:val="22"/>
              </w:rPr>
            </w:pPr>
          </w:p>
        </w:tc>
        <w:tc>
          <w:tcPr>
            <w:tcW w:w="900" w:type="dxa"/>
          </w:tcPr>
          <w:p w:rsidR="007F6B83" w:rsidRPr="006F7B6C" w:rsidRDefault="007F6B83" w:rsidP="00EC6D2B">
            <w:pPr>
              <w:rPr>
                <w:rFonts w:asciiTheme="minorHAnsi" w:eastAsiaTheme="minorEastAsia" w:hAnsiTheme="minorHAnsi" w:cstheme="minorBidi"/>
                <w:sz w:val="22"/>
              </w:rPr>
            </w:pPr>
          </w:p>
        </w:tc>
        <w:tc>
          <w:tcPr>
            <w:tcW w:w="900" w:type="dxa"/>
          </w:tcPr>
          <w:p w:rsidR="007F6B83" w:rsidRPr="006F7B6C" w:rsidRDefault="007F6B83" w:rsidP="00EC6D2B">
            <w:pPr>
              <w:rPr>
                <w:rFonts w:asciiTheme="minorHAnsi" w:eastAsiaTheme="minorEastAsia" w:hAnsiTheme="minorHAnsi" w:cstheme="minorBidi"/>
                <w:sz w:val="22"/>
              </w:rPr>
            </w:pPr>
          </w:p>
        </w:tc>
        <w:tc>
          <w:tcPr>
            <w:tcW w:w="1004" w:type="dxa"/>
          </w:tcPr>
          <w:p w:rsidR="007F6B83" w:rsidRPr="006F7B6C" w:rsidRDefault="007F6B83" w:rsidP="00EC6D2B">
            <w:pPr>
              <w:rPr>
                <w:rFonts w:asciiTheme="minorHAnsi" w:eastAsiaTheme="minorEastAsia" w:hAnsiTheme="minorHAnsi" w:cstheme="minorBidi"/>
                <w:sz w:val="22"/>
              </w:rPr>
            </w:pPr>
          </w:p>
        </w:tc>
      </w:tr>
    </w:tbl>
    <w:p w:rsidR="007F6B83" w:rsidRPr="00F126E4" w:rsidRDefault="007F6B83" w:rsidP="007F6B83">
      <w:pPr>
        <w:pStyle w:val="Kop4"/>
        <w:rPr>
          <w:rFonts w:asciiTheme="minorHAnsi" w:eastAsiaTheme="minorEastAsia" w:hAnsiTheme="minorHAnsi" w:cstheme="minorBidi"/>
          <w:i w:val="0"/>
          <w:iCs w:val="0"/>
          <w:color w:val="auto"/>
          <w:sz w:val="22"/>
          <w:szCs w:val="22"/>
        </w:rPr>
      </w:pPr>
      <w:r w:rsidRPr="00161CD8">
        <w:rPr>
          <w:rFonts w:asciiTheme="minorHAnsi" w:eastAsiaTheme="minorEastAsia" w:hAnsiTheme="minorHAnsi" w:cstheme="minorBidi"/>
          <w:i w:val="0"/>
          <w:iCs w:val="0"/>
          <w:color w:val="auto"/>
          <w:sz w:val="22"/>
          <w:szCs w:val="22"/>
        </w:rPr>
        <w:t>Extra begeleiding</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Krijg je extra begeleiding bij je dyslexie door een individuele begeleider (intern)?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zoals bij:</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Het bedenken en gebruiken van handige studiemethodes.</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Het leren omgaan met </w:t>
      </w:r>
      <w:proofErr w:type="spellStart"/>
      <w:r w:rsidRPr="00161CD8">
        <w:rPr>
          <w:rFonts w:asciiTheme="minorHAnsi" w:eastAsiaTheme="minorEastAsia" w:hAnsiTheme="minorHAnsi" w:cstheme="minorBidi"/>
          <w:sz w:val="22"/>
        </w:rPr>
        <w:t>ict-hulpmiddelen</w:t>
      </w:r>
      <w:proofErr w:type="spellEnd"/>
      <w:r w:rsidRPr="00161CD8">
        <w:rPr>
          <w:rFonts w:asciiTheme="minorHAnsi" w:eastAsiaTheme="minorEastAsia" w:hAnsiTheme="minorHAnsi" w:cstheme="minorBidi"/>
          <w:sz w:val="22"/>
        </w:rPr>
        <w: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Het leren omgaan met dyslexie in het algemeen.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Sluit de extra begeleiding aan bij datgene wat je voor de opleiding moet doen?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dit merk ik omdat mijn individuele begeleider:</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Met mij bespreekt waar ik vastloop bij het leren van de verschillende vakken (planning, aanpak enzovoort).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Met mij zoekt naar oplossingen voor de problemen (bijvoorbeeld door van tevoren de stof met mij door te nemen, samen met mij schema’s te maken).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sterke kanten van mij benadrukt en samen met mij bekijkt hoe ik deze in kan zetten in de opleiding.</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Met mij bespreekt hoe ik de geboden faciliteiten zo goed mogelijk kan inzetten.</w:t>
      </w:r>
    </w:p>
    <w:p w:rsidR="00EC6D2B"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EC6D2B" w:rsidRDefault="00EC6D2B">
      <w:pPr>
        <w:tabs>
          <w:tab w:val="clear" w:pos="357"/>
          <w:tab w:val="clear" w:pos="714"/>
        </w:tabs>
        <w:spacing w:after="200" w:line="276" w:lineRule="auto"/>
        <w:rPr>
          <w:rFonts w:asciiTheme="minorHAnsi" w:eastAsiaTheme="minorEastAsia" w:hAnsiTheme="minorHAnsi" w:cstheme="minorBidi"/>
          <w:sz w:val="22"/>
          <w:szCs w:val="22"/>
        </w:rPr>
      </w:pPr>
    </w:p>
    <w:p w:rsidR="00EC6D2B" w:rsidRDefault="00EC6D2B">
      <w:pPr>
        <w:tabs>
          <w:tab w:val="clear" w:pos="357"/>
          <w:tab w:val="clear" w:pos="714"/>
        </w:tabs>
        <w:spacing w:after="200" w:line="276" w:lineRule="auto"/>
        <w:rPr>
          <w:rFonts w:asciiTheme="minorHAnsi" w:eastAsiaTheme="minorEastAsia" w:hAnsiTheme="minorHAnsi" w:cstheme="minorBidi"/>
          <w:b/>
          <w:bCs/>
          <w:sz w:val="22"/>
          <w:szCs w:val="22"/>
        </w:rPr>
      </w:pP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zou jij de faciliteiten en de ondersteuning binnen je eigen opleiding beoordelen?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Onvoldoende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Matig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Voldoende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Ruim voldoende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Goed</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Zeer goed</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Zou je zelf nog meer willen weten of doen om beter om te gaan met je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namelijk …………</w:t>
      </w:r>
    </w:p>
    <w:p w:rsidR="007F6B83" w:rsidRPr="006F7B6C" w:rsidRDefault="007F6B83" w:rsidP="007F6B83">
      <w:pPr>
        <w:pStyle w:val="Vragenlijst-Vraag"/>
        <w:ind w:left="567" w:hanging="567"/>
        <w:rPr>
          <w:rFonts w:asciiTheme="minorHAnsi" w:eastAsiaTheme="minorEastAsia" w:hAnsiTheme="minorHAnsi" w:cstheme="minorBidi"/>
          <w:i/>
          <w:iCs/>
          <w:sz w:val="22"/>
          <w:szCs w:val="22"/>
        </w:rPr>
      </w:pPr>
      <w:r w:rsidRPr="00161CD8">
        <w:rPr>
          <w:rFonts w:asciiTheme="minorHAnsi" w:eastAsiaTheme="minorEastAsia" w:hAnsiTheme="minorHAnsi" w:cstheme="minorBidi"/>
          <w:sz w:val="22"/>
          <w:szCs w:val="22"/>
        </w:rPr>
        <w:t xml:space="preserve">Wat zou er volgens jou in het algemeen nog kunnen verbeteren aan de begeleiding voor je dyslexie? </w:t>
      </w:r>
      <w:r w:rsidRPr="00161CD8">
        <w:rPr>
          <w:rFonts w:asciiTheme="minorHAnsi" w:eastAsiaTheme="minorEastAsia" w:hAnsiTheme="minorHAnsi" w:cstheme="minorBidi"/>
          <w:i/>
          <w:iCs/>
          <w:sz w:val="22"/>
          <w:szCs w:val="22"/>
        </w:rPr>
        <w:t>(kort samenvatten)</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rPr>
          <w:rFonts w:asciiTheme="minorHAnsi" w:eastAsiaTheme="minorEastAsia" w:hAnsiTheme="minorHAnsi" w:cstheme="minorBidi"/>
          <w:sz w:val="22"/>
          <w:szCs w:val="22"/>
        </w:rPr>
      </w:pPr>
    </w:p>
    <w:p w:rsidR="007F6B83" w:rsidRDefault="007F6B83" w:rsidP="007F6B83">
      <w:pPr>
        <w:rPr>
          <w:rFonts w:asciiTheme="minorHAnsi" w:eastAsiaTheme="minorEastAsia" w:hAnsiTheme="minorHAnsi" w:cstheme="minorBidi"/>
          <w:sz w:val="22"/>
          <w:szCs w:val="22"/>
        </w:rPr>
      </w:pPr>
    </w:p>
    <w:p w:rsidR="007F6B83" w:rsidRDefault="007F6B83" w:rsidP="007F6B83">
      <w:pPr>
        <w:rPr>
          <w:rFonts w:asciiTheme="minorHAnsi" w:eastAsiaTheme="minorEastAsia" w:hAnsiTheme="minorHAnsi" w:cstheme="minorBidi"/>
          <w:sz w:val="22"/>
          <w:szCs w:val="22"/>
        </w:rPr>
      </w:pPr>
    </w:p>
    <w:p w:rsidR="007F6B83"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Hartelijk dank voor je medewerking.</w:t>
      </w:r>
    </w:p>
    <w:p w:rsidR="007F6B83" w:rsidRPr="006F7B6C" w:rsidRDefault="007F6B83" w:rsidP="007F6B83">
      <w:pPr>
        <w:rPr>
          <w:rFonts w:asciiTheme="minorHAnsi" w:eastAsiaTheme="minorEastAsia" w:hAnsiTheme="minorHAnsi" w:cstheme="minorBidi"/>
          <w:sz w:val="22"/>
          <w:szCs w:val="22"/>
          <w:lang w:eastAsia="ko-KR"/>
        </w:rPr>
      </w:pPr>
    </w:p>
    <w:p w:rsidR="007F6B83" w:rsidRPr="006F7B6C" w:rsidRDefault="007F6B83" w:rsidP="007F6B83">
      <w:pPr>
        <w:rPr>
          <w:rFonts w:asciiTheme="minorHAnsi" w:eastAsiaTheme="minorEastAsia" w:hAnsiTheme="minorHAnsi" w:cstheme="minorBidi"/>
          <w:sz w:val="22"/>
          <w:szCs w:val="22"/>
          <w:lang w:eastAsia="ko-KR"/>
        </w:rPr>
      </w:pPr>
    </w:p>
    <w:p w:rsidR="007F6B83" w:rsidRPr="00F126E4" w:rsidRDefault="007F6B83" w:rsidP="007F6B83">
      <w:pPr>
        <w:pStyle w:val="Kop9"/>
        <w:rPr>
          <w:rFonts w:asciiTheme="minorHAnsi" w:eastAsiaTheme="minorEastAsia" w:hAnsiTheme="minorHAnsi" w:cstheme="minorBidi"/>
          <w:b/>
          <w:bCs/>
          <w:sz w:val="22"/>
          <w:szCs w:val="22"/>
        </w:rPr>
      </w:pPr>
      <w:r w:rsidRPr="00161CD8">
        <w:rPr>
          <w:rFonts w:asciiTheme="minorHAnsi" w:eastAsiaTheme="minorEastAsia" w:hAnsiTheme="minorHAnsi" w:cstheme="minorBidi"/>
          <w:sz w:val="22"/>
          <w:szCs w:val="22"/>
          <w:lang w:eastAsia="ko-KR"/>
        </w:rPr>
        <w:br w:type="page"/>
      </w:r>
      <w:r w:rsidRPr="00161CD8">
        <w:rPr>
          <w:rFonts w:asciiTheme="minorHAnsi" w:eastAsiaTheme="minorEastAsia" w:hAnsiTheme="minorHAnsi" w:cstheme="minorBidi"/>
          <w:b/>
          <w:bCs/>
          <w:sz w:val="22"/>
          <w:szCs w:val="22"/>
        </w:rPr>
        <w:t xml:space="preserve">Deel 2: Vragenlijst voor docenten en </w:t>
      </w:r>
      <w:proofErr w:type="spellStart"/>
      <w:r w:rsidRPr="00161CD8">
        <w:rPr>
          <w:rFonts w:asciiTheme="minorHAnsi" w:eastAsiaTheme="minorEastAsia" w:hAnsiTheme="minorHAnsi" w:cstheme="minorBidi"/>
          <w:b/>
          <w:bCs/>
          <w:sz w:val="22"/>
          <w:szCs w:val="22"/>
        </w:rPr>
        <w:t>studieloopbaanbegeleiders</w:t>
      </w:r>
      <w:proofErr w:type="spellEnd"/>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Opleiding: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Functie: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Taken: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Bij de meeste vragen zijn meerdere antwoorden mogelijk. Kruis aan wat van toepassing is.</w:t>
      </w:r>
    </w:p>
    <w:p w:rsidR="007F6B83" w:rsidRPr="006F7B6C" w:rsidRDefault="007F6B83" w:rsidP="007F6B83">
      <w:pPr>
        <w:pStyle w:val="Vragenlijst-Vraag"/>
        <w:numPr>
          <w:ilvl w:val="0"/>
          <w:numId w:val="10"/>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Heeft u studenten met dyslexie in uw opleiding?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(ga naar vraag 2)</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Weet ik niet (ga naar vraag 3)</w:t>
      </w:r>
    </w:p>
    <w:p w:rsidR="007F6B83" w:rsidRPr="006F7B6C" w:rsidRDefault="007F6B83" w:rsidP="007F6B83">
      <w:pPr>
        <w:pStyle w:val="Vragenlijst-Vraag"/>
        <w:numPr>
          <w:ilvl w:val="0"/>
          <w:numId w:val="3"/>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weet u welke studenten dyslexie hebben?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Student heeft het mij zelf verteld.</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student heeft een ondersteuningsplan dyslexie of een dyslexiepas.</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Via de </w:t>
      </w:r>
      <w:proofErr w:type="spellStart"/>
      <w:r w:rsidRPr="00161CD8">
        <w:rPr>
          <w:rFonts w:asciiTheme="minorHAnsi" w:eastAsiaTheme="minorEastAsia" w:hAnsiTheme="minorHAnsi" w:cstheme="minorBidi"/>
          <w:sz w:val="22"/>
        </w:rPr>
        <w:t>studieloopbaanbegeleider</w:t>
      </w:r>
      <w:proofErr w:type="spellEnd"/>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numPr>
          <w:ilvl w:val="0"/>
          <w:numId w:val="3"/>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Wat is de reden dat u niet weet of er studenten met dyslexie in uw groepen aanwezig zijn?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Niemand heeft mij hierover ingelicht.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Ik hoef het niet te weten, want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numPr>
          <w:ilvl w:val="0"/>
          <w:numId w:val="9"/>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Weet u welke problemen een student m</w:t>
      </w:r>
      <w:r>
        <w:rPr>
          <w:rFonts w:asciiTheme="minorHAnsi" w:eastAsiaTheme="minorEastAsia" w:hAnsiTheme="minorHAnsi" w:cstheme="minorBidi"/>
          <w:sz w:val="22"/>
          <w:szCs w:val="22"/>
        </w:rPr>
        <w:t xml:space="preserve">et dyslexie </w:t>
      </w:r>
      <w:r w:rsidRPr="00161CD8">
        <w:rPr>
          <w:rFonts w:asciiTheme="minorHAnsi" w:eastAsiaTheme="minorEastAsia" w:hAnsiTheme="minorHAnsi" w:cstheme="minorBidi"/>
          <w:sz w:val="22"/>
          <w:szCs w:val="22"/>
        </w:rPr>
        <w:t>kan hebben met (onderdelen van) uw vak?</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Ja, mogelijke problemen van studenten </w:t>
      </w:r>
      <w:r>
        <w:rPr>
          <w:rFonts w:asciiTheme="minorHAnsi" w:eastAsiaTheme="minorEastAsia" w:hAnsiTheme="minorHAnsi" w:cstheme="minorBidi"/>
          <w:sz w:val="22"/>
        </w:rPr>
        <w:t xml:space="preserve">met dyslexie </w:t>
      </w:r>
      <w:r w:rsidRPr="00161CD8">
        <w:rPr>
          <w:rFonts w:asciiTheme="minorHAnsi" w:eastAsiaTheme="minorEastAsia" w:hAnsiTheme="minorHAnsi" w:cstheme="minorBidi"/>
          <w:sz w:val="22"/>
        </w:rPr>
        <w:t>met (onderdelen van) mijn vak zijn:</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Vraag"/>
        <w:numPr>
          <w:ilvl w:val="0"/>
          <w:numId w:val="4"/>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Houdt u rekening met de problemen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(ga naar vraag 6)</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 (ga naar vraag 8)</w:t>
      </w:r>
    </w:p>
    <w:p w:rsidR="007F6B83" w:rsidRPr="006F7B6C" w:rsidRDefault="007F6B83" w:rsidP="007F6B83">
      <w:pPr>
        <w:pStyle w:val="Vragenlijst-Vraag"/>
        <w:numPr>
          <w:ilvl w:val="0"/>
          <w:numId w:val="11"/>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houdt u rekening met de problemen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Door toekenning van een of meer van de volgende faciliteiten: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Extra tijd voor opdrachten.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Extra tijd voor toetsen.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Mondeling toetsen.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Andere aangepaste toetsvormen, zoals:</w:t>
      </w:r>
    </w:p>
    <w:p w:rsidR="007F6B83" w:rsidRDefault="007F6B83" w:rsidP="007F6B83">
      <w:pPr>
        <w:rPr>
          <w:rFonts w:asciiTheme="minorHAnsi" w:eastAsiaTheme="minorEastAsia" w:hAnsiTheme="minorHAnsi" w:cstheme="minorBidi"/>
          <w:b/>
          <w:bCs/>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rPr>
          <w:rFonts w:asciiTheme="minorHAnsi" w:eastAsiaTheme="minorEastAsia" w:hAnsiTheme="minorHAnsi" w:cstheme="minorBidi"/>
          <w:b/>
          <w:bCs/>
          <w:sz w:val="22"/>
          <w:szCs w:val="22"/>
        </w:rPr>
      </w:pP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Toestaan van hulpmiddelen: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Laptop.</w:t>
      </w:r>
    </w:p>
    <w:p w:rsidR="007F6B83" w:rsidRPr="006F7B6C" w:rsidRDefault="007F6B83" w:rsidP="007F6B83">
      <w:pPr>
        <w:pStyle w:val="Vragenlijst-Antwoord-Blok2"/>
        <w:rPr>
          <w:rFonts w:asciiTheme="minorHAnsi" w:eastAsiaTheme="minorEastAsia" w:hAnsiTheme="minorHAnsi" w:cstheme="minorBidi"/>
          <w:sz w:val="22"/>
        </w:rPr>
      </w:pPr>
      <w:proofErr w:type="spellStart"/>
      <w:r w:rsidRPr="00161CD8">
        <w:rPr>
          <w:rFonts w:asciiTheme="minorHAnsi" w:eastAsiaTheme="minorEastAsia" w:hAnsiTheme="minorHAnsi" w:cstheme="minorBidi"/>
          <w:sz w:val="22"/>
        </w:rPr>
        <w:t>Tekst-naar-spraak-software</w:t>
      </w:r>
      <w:proofErr w:type="spellEnd"/>
      <w:r w:rsidRPr="00161CD8">
        <w:rPr>
          <w:rFonts w:asciiTheme="minorHAnsi" w:eastAsiaTheme="minorEastAsia" w:hAnsiTheme="minorHAnsi" w:cstheme="minorBidi"/>
          <w:sz w:val="22"/>
        </w:rPr>
        <w: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Gebruik spellingcorrector.</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Opnameapparatuur.</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Vergroten van teksten (eventueel aanpassing lettertype).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Aangepaste examenregelingen.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Subvraag"/>
        <w:rPr>
          <w:rFonts w:asciiTheme="minorHAnsi" w:eastAsiaTheme="minorEastAsia" w:hAnsiTheme="minorHAnsi" w:cstheme="minorBidi"/>
          <w:b/>
          <w:bCs/>
          <w:sz w:val="22"/>
          <w:szCs w:val="22"/>
        </w:rPr>
      </w:pPr>
      <w:r w:rsidRPr="00161CD8">
        <w:rPr>
          <w:rFonts w:asciiTheme="minorHAnsi" w:eastAsiaTheme="minorEastAsia" w:hAnsiTheme="minorHAnsi" w:cstheme="minorBidi"/>
          <w:sz w:val="22"/>
          <w:szCs w:val="22"/>
        </w:rPr>
        <w:t>Door vrijstelling van taken (dispensatie):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Vermindering toetsvragen.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Door persoonlijke benadering van de student (attitude):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Student tonen dat ik op de hoogte ben van zijn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Student tonen dat ik op de hoogte ben van wat dyslexie inhoudt.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Student tonen dat ik zijn dyslexie serieus neem.</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Samen met de student bespreken hoe hij binnen mijn vak zo min mogelijk hinder ondervindt van de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Met de student bespreken welke faciliteiten hij geschikt acht.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Begeleiding van de student bij het goed (leren) omgaan met de dyslexie nu en later (liefst gerelateerd aan de context van het beroep).</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Overleg met de student over het effect van de genomen maatregelen.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Regelmatig overleg met de student over bijstelling van de genomen maatregelen.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Overleg met de student over zijn studievorderingen.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Door pedagogisch-didactische afstemming (kennis en vaardigheden):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Leerstof, instructie en begeleiding dusdanig aanbie</w:t>
      </w:r>
      <w:r>
        <w:rPr>
          <w:rFonts w:asciiTheme="minorHAnsi" w:eastAsiaTheme="minorEastAsia" w:hAnsiTheme="minorHAnsi" w:cstheme="minorBidi"/>
          <w:sz w:val="22"/>
        </w:rPr>
        <w:t>den dat de student ondanks zijn</w:t>
      </w:r>
      <w:r w:rsidRPr="00161CD8">
        <w:rPr>
          <w:rFonts w:asciiTheme="minorHAnsi" w:eastAsiaTheme="minorEastAsia" w:hAnsiTheme="minorHAnsi" w:cstheme="minorBidi"/>
          <w:sz w:val="22"/>
        </w:rPr>
        <w:t xml:space="preserve"> dyslexie mijn instructie, les(sen) goed kan volgen.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Duidelijke lesoverzichten aanbieden, opdat de student handig </w:t>
      </w:r>
      <w:r>
        <w:rPr>
          <w:rFonts w:asciiTheme="minorHAnsi" w:eastAsiaTheme="minorEastAsia" w:hAnsiTheme="minorHAnsi" w:cstheme="minorBidi"/>
          <w:sz w:val="22"/>
        </w:rPr>
        <w:t>aantekeningen</w:t>
      </w:r>
      <w:r w:rsidRPr="00161CD8">
        <w:rPr>
          <w:rFonts w:asciiTheme="minorHAnsi" w:eastAsiaTheme="minorEastAsia" w:hAnsiTheme="minorHAnsi" w:cstheme="minorBidi"/>
          <w:sz w:val="22"/>
        </w:rPr>
        <w:t xml:space="preserve"> kan maken.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Nieuwe termen en begrippen bespreken op betekenis en spelling.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Leerstof bij de bespreking op het bord in schema zetten.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Gelegenheid creëren voor extra uitleg.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Gebruikmaken van compenserende software.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Duidelijke lay-out van schriftelijke toetsen.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Ziet u effecten van wat u doet voor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 xml:space="preserve"> in uw groep?</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op het terrein van: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prestaties van de studenten.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Het zelfvertrouwen van de studenten.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Gedeeltelijk, er zijn grote verschillen tussen de studenten voor wat betreft: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prestaties van de studenten.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Het zelfvertrouwen.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Over welke onderwerpen zou u meer informatie willen?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Wat dyslexie is en hoe dat zich uit in het mbo.</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Hoe ik dyslexie signaleer.</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Wat de consequenties ervan zijn voor het volgen van mijn les(sen).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Hoe ik in mijn lessen rekening kan houden met studenten</w:t>
      </w:r>
      <w:r>
        <w:rPr>
          <w:rFonts w:asciiTheme="minorHAnsi" w:eastAsiaTheme="minorEastAsia" w:hAnsiTheme="minorHAnsi" w:cstheme="minorBidi"/>
          <w:sz w:val="22"/>
        </w:rPr>
        <w:t xml:space="preserve"> met dyslexie</w:t>
      </w:r>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Welke methoden het geschiktst zijn voor studenten</w:t>
      </w:r>
      <w:r>
        <w:rPr>
          <w:rFonts w:asciiTheme="minorHAnsi" w:eastAsiaTheme="minorEastAsia" w:hAnsiTheme="minorHAnsi" w:cstheme="minorBidi"/>
          <w:sz w:val="22"/>
        </w:rPr>
        <w:t xml:space="preserve"> met dyslexie</w:t>
      </w:r>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Hoe ik er bij de beoordeling van resultaten rekening mee kan houden.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Welke faciliteiten studenten </w:t>
      </w:r>
      <w:r>
        <w:rPr>
          <w:rFonts w:asciiTheme="minorHAnsi" w:eastAsiaTheme="minorEastAsia" w:hAnsiTheme="minorHAnsi" w:cstheme="minorBidi"/>
          <w:sz w:val="22"/>
        </w:rPr>
        <w:t xml:space="preserve">met dyslexie </w:t>
      </w:r>
      <w:r w:rsidRPr="00161CD8">
        <w:rPr>
          <w:rFonts w:asciiTheme="minorHAnsi" w:eastAsiaTheme="minorEastAsia" w:hAnsiTheme="minorHAnsi" w:cstheme="minorBidi"/>
          <w:sz w:val="22"/>
        </w:rPr>
        <w:t>helpen.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Welke vrijstellingen ik hen mag bieden.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Wat de regelingen zijn voor studenten</w:t>
      </w:r>
      <w:r>
        <w:rPr>
          <w:rFonts w:asciiTheme="minorHAnsi" w:eastAsiaTheme="minorEastAsia" w:hAnsiTheme="minorHAnsi" w:cstheme="minorBidi"/>
          <w:sz w:val="22"/>
        </w:rPr>
        <w:t xml:space="preserve"> met dyslexie</w:t>
      </w:r>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Welke vaardigheden wilt u ontwikkelen om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 xml:space="preserve"> te begeleiden?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In gesprek gaan met studenten</w:t>
      </w:r>
      <w:r>
        <w:rPr>
          <w:rFonts w:asciiTheme="minorHAnsi" w:eastAsiaTheme="minorEastAsia" w:hAnsiTheme="minorHAnsi" w:cstheme="minorBidi"/>
          <w:sz w:val="22"/>
        </w:rPr>
        <w:t xml:space="preserve"> met dyslexie</w:t>
      </w:r>
      <w:r w:rsidRPr="00161CD8">
        <w:rPr>
          <w:rFonts w:asciiTheme="minorHAnsi" w:eastAsiaTheme="minorEastAsia" w:hAnsiTheme="minorHAnsi" w:cstheme="minorBidi"/>
          <w:sz w:val="22"/>
        </w:rPr>
        <w:t xml:space="preserve"> om met hen samen te bespreken wat een zinvolle en haalbare aanpak is binnen mijn les(sen).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Mijn instructie en uitleg afstemmen op studenten</w:t>
      </w:r>
      <w:r>
        <w:rPr>
          <w:rFonts w:asciiTheme="minorHAnsi" w:eastAsiaTheme="minorEastAsia" w:hAnsiTheme="minorHAnsi" w:cstheme="minorBidi"/>
          <w:sz w:val="22"/>
        </w:rPr>
        <w:t xml:space="preserve"> met dyslexie</w:t>
      </w:r>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Mijn werkvormen afstemmen op de studenten</w:t>
      </w:r>
      <w:r>
        <w:rPr>
          <w:rFonts w:asciiTheme="minorHAnsi" w:eastAsiaTheme="minorEastAsia" w:hAnsiTheme="minorHAnsi" w:cstheme="minorBidi"/>
          <w:sz w:val="22"/>
        </w:rPr>
        <w:t xml:space="preserve"> met dyslexie</w:t>
      </w:r>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Uitvoeren van onderdelen van het </w:t>
      </w:r>
      <w:r>
        <w:rPr>
          <w:rFonts w:asciiTheme="minorHAnsi" w:eastAsiaTheme="minorEastAsia" w:hAnsiTheme="minorHAnsi" w:cstheme="minorBidi"/>
          <w:sz w:val="22"/>
        </w:rPr>
        <w:t>ondersteuningsplan</w:t>
      </w:r>
      <w:r w:rsidRPr="00161CD8">
        <w:rPr>
          <w:rFonts w:asciiTheme="minorHAnsi" w:eastAsiaTheme="minorEastAsia" w:hAnsiTheme="minorHAnsi" w:cstheme="minorBidi"/>
          <w:sz w:val="22"/>
        </w:rPr>
        <w:t xml:space="preserve">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Samen met collega’s een </w:t>
      </w:r>
      <w:r>
        <w:rPr>
          <w:rFonts w:asciiTheme="minorHAnsi" w:eastAsiaTheme="minorEastAsia" w:hAnsiTheme="minorHAnsi" w:cstheme="minorBidi"/>
          <w:sz w:val="22"/>
        </w:rPr>
        <w:t>ondersteuningsplan</w:t>
      </w:r>
      <w:r w:rsidRPr="00161CD8">
        <w:rPr>
          <w:rFonts w:asciiTheme="minorHAnsi" w:eastAsiaTheme="minorEastAsia" w:hAnsiTheme="minorHAnsi" w:cstheme="minorBidi"/>
          <w:sz w:val="22"/>
        </w:rPr>
        <w:t xml:space="preserve"> opstellen voor studenten</w:t>
      </w:r>
      <w:r>
        <w:rPr>
          <w:rFonts w:asciiTheme="minorHAnsi" w:eastAsiaTheme="minorEastAsia" w:hAnsiTheme="minorHAnsi" w:cstheme="minorBidi"/>
          <w:sz w:val="22"/>
        </w:rPr>
        <w:t xml:space="preserve"> met dyslexie</w:t>
      </w:r>
      <w:r w:rsidRPr="00161CD8">
        <w:rPr>
          <w:rFonts w:asciiTheme="minorHAnsi" w:eastAsiaTheme="minorEastAsia" w:hAnsiTheme="minorHAnsi" w:cstheme="minorBidi"/>
          <w:sz w:val="22"/>
        </w:rPr>
        <w:t xml:space="preserve"> en dit ook samen uitvoeren.</w:t>
      </w:r>
    </w:p>
    <w:p w:rsidR="007F6B83"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ondersteunt de opleiding u in uw vraag naar kennis en vaardigheden?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Door collegiaal overleg en consultatie.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Door </w:t>
      </w:r>
      <w:proofErr w:type="spellStart"/>
      <w:r w:rsidRPr="00161CD8">
        <w:rPr>
          <w:rFonts w:asciiTheme="minorHAnsi" w:eastAsiaTheme="minorEastAsia" w:hAnsiTheme="minorHAnsi" w:cstheme="minorBidi"/>
          <w:sz w:val="22"/>
        </w:rPr>
        <w:t>coaching</w:t>
      </w:r>
      <w:proofErr w:type="spellEnd"/>
      <w:r w:rsidRPr="00161CD8">
        <w:rPr>
          <w:rFonts w:asciiTheme="minorHAnsi" w:eastAsiaTheme="minorEastAsia" w:hAnsiTheme="minorHAnsi" w:cstheme="minorBidi"/>
          <w:sz w:val="22"/>
        </w:rPr>
        <w:t xml:space="preserve"> door </w:t>
      </w:r>
      <w:r>
        <w:rPr>
          <w:rFonts w:asciiTheme="minorHAnsi" w:eastAsiaTheme="minorEastAsia" w:hAnsiTheme="minorHAnsi" w:cstheme="minorBidi"/>
          <w:sz w:val="22"/>
        </w:rPr>
        <w:t>de coördinator zorg</w:t>
      </w:r>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Door dyslexiebeleid vanuit het management te formaliseren.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Door scholing.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Is ondersteuning aanwezig binnen de opleiding?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welke?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Weet ik niet</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groot is uw bereidheid om daadwerkelijk mee te werken aan de begeleiding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Groot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Voldoende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Matig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Weet niet, is afhankelijk van wat die voor mij inhoudt.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Klein</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Hartelijk dank voor uw medewerking.</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Pr="00F126E4" w:rsidRDefault="007F6B83" w:rsidP="007F6B83">
      <w:pPr>
        <w:pStyle w:val="Kop9"/>
        <w:rPr>
          <w:rFonts w:asciiTheme="minorHAnsi" w:eastAsiaTheme="minorEastAsia" w:hAnsiTheme="minorHAnsi" w:cstheme="minorBidi"/>
          <w:b/>
          <w:bCs/>
          <w:sz w:val="22"/>
          <w:szCs w:val="22"/>
        </w:rPr>
      </w:pPr>
      <w:r w:rsidRPr="00161CD8">
        <w:rPr>
          <w:rFonts w:asciiTheme="minorHAnsi" w:eastAsiaTheme="minorEastAsia" w:hAnsiTheme="minorHAnsi" w:cstheme="minorBidi"/>
          <w:sz w:val="22"/>
          <w:szCs w:val="22"/>
        </w:rPr>
        <w:br w:type="page"/>
      </w:r>
      <w:r w:rsidRPr="00161CD8">
        <w:rPr>
          <w:rFonts w:asciiTheme="minorHAnsi" w:eastAsiaTheme="minorEastAsia" w:hAnsiTheme="minorHAnsi" w:cstheme="minorBidi"/>
          <w:b/>
          <w:bCs/>
          <w:sz w:val="22"/>
          <w:szCs w:val="22"/>
        </w:rPr>
        <w:t xml:space="preserve">Deel 3: Vragenlijst voor </w:t>
      </w:r>
      <w:r>
        <w:rPr>
          <w:rFonts w:asciiTheme="minorHAnsi" w:eastAsiaTheme="minorEastAsia" w:hAnsiTheme="minorHAnsi" w:cstheme="minorBidi"/>
          <w:b/>
          <w:bCs/>
          <w:sz w:val="22"/>
          <w:szCs w:val="22"/>
        </w:rPr>
        <w:t xml:space="preserve">de </w:t>
      </w:r>
      <w:r w:rsidRPr="00161CD8">
        <w:rPr>
          <w:rFonts w:asciiTheme="minorHAnsi" w:eastAsiaTheme="minorEastAsia" w:hAnsiTheme="minorHAnsi" w:cstheme="minorBidi"/>
          <w:b/>
          <w:bCs/>
          <w:sz w:val="22"/>
          <w:szCs w:val="22"/>
        </w:rPr>
        <w:t>coördinator zorg</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Opleiding/Dienst: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Functie: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Taken: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Pr="00F126E4" w:rsidRDefault="007F6B83" w:rsidP="007F6B83">
      <w:pPr>
        <w:pStyle w:val="Kop4"/>
        <w:rPr>
          <w:rFonts w:asciiTheme="minorHAnsi" w:eastAsiaTheme="minorEastAsia" w:hAnsiTheme="minorHAnsi" w:cstheme="minorBidi"/>
          <w:i w:val="0"/>
          <w:iCs w:val="0"/>
          <w:color w:val="auto"/>
          <w:sz w:val="22"/>
          <w:szCs w:val="22"/>
        </w:rPr>
      </w:pPr>
      <w:r w:rsidRPr="00161CD8">
        <w:rPr>
          <w:rFonts w:asciiTheme="minorHAnsi" w:eastAsiaTheme="minorEastAsia" w:hAnsiTheme="minorHAnsi" w:cstheme="minorBidi"/>
          <w:i w:val="0"/>
          <w:iCs w:val="0"/>
          <w:color w:val="auto"/>
          <w:sz w:val="22"/>
          <w:szCs w:val="22"/>
        </w:rPr>
        <w:t>A: Begeleiden van studenten</w:t>
      </w:r>
    </w:p>
    <w:p w:rsidR="007F6B83" w:rsidRPr="006F7B6C" w:rsidRDefault="007F6B83" w:rsidP="007F6B83">
      <w:pPr>
        <w:pStyle w:val="Vragenlijst-Vraag"/>
        <w:numPr>
          <w:ilvl w:val="0"/>
          <w:numId w:val="12"/>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Geeft u begeleiding aan studenten met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Individueel</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In een groep</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beide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 (ga naar vraag 4)</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Waaruit bestaat de begeleiding die u aan studenten geeft?</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Algemene begeleiding die gericht is op:</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Samen met de studenten nagaan waar hij vastloopt, bijvoorbeeld: volgen van de lessen, planning, aanpak van opdrachten, strategieën enzovoort.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Samen zoeken naar oplossingen.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student leren zijn sterke kanten in te zetten door hier regelmatig op terug te komen en in te bouwen in de begeleiding.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Bespreken hoe de student de geboden faciliteiten kan inzetten.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Bespreken hoe de student materialen als cd-roms kan inzetten.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Begeleiding bij het inzetten van compenserende software.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Leertaakgerichte begeleiding zoals het inzetten van strategieën bij:</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Het bestuderen van lesstof.</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Het voorbereiden van toetsen en examens.</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Het verwerken van opdrachten.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Specifiek taakgerichte begeleiding gericht op het verbeteren van de lees- en spellingvaardigheid, onder andere: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Verbeteren van de spellingvaardigheid en het lezen.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Ontwikkelen en verbeteren van compenserende strategieën.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Begeleiding gericht op:</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Het vasthouden van de motivatie.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Het beter leren accepteren van en omgaan met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Ziet u effecten van de begeleiding?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op het terrein van: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studieresultaten.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Het toepassen van studiestrategieën.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Het inzetten van compenserende strategieën en middelen.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Het zelfvertrouwen van de student.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motivatie van de student.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Gedeeltelijk, er zijn grote verschillen tussen studenten wat betreft: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Studieresultaten.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Toepassen van studiestrategieën.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Inzetten van compenserende strategieën en middelen.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Het zelfvertrouwen.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motivatie.</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F126E4" w:rsidRDefault="007F6B83" w:rsidP="007F6B83">
      <w:pPr>
        <w:pStyle w:val="Kop4"/>
        <w:rPr>
          <w:rFonts w:asciiTheme="minorHAnsi" w:eastAsiaTheme="minorEastAsia" w:hAnsiTheme="minorHAnsi" w:cstheme="minorBidi"/>
          <w:i w:val="0"/>
          <w:iCs w:val="0"/>
          <w:color w:val="auto"/>
          <w:sz w:val="22"/>
          <w:szCs w:val="22"/>
        </w:rPr>
      </w:pPr>
      <w:r w:rsidRPr="00161CD8">
        <w:rPr>
          <w:rFonts w:asciiTheme="minorHAnsi" w:eastAsiaTheme="minorEastAsia" w:hAnsiTheme="minorHAnsi" w:cstheme="minorBidi"/>
          <w:i w:val="0"/>
          <w:iCs w:val="0"/>
          <w:color w:val="auto"/>
          <w:sz w:val="22"/>
          <w:szCs w:val="22"/>
        </w:rPr>
        <w:t>B. Begeleiding van docenten</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Ondersteunt u docenten bij de begeleiding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(ga naar vraag 5)</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 (ga naar vraag 9)</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tab/>
      </w:r>
      <w:r w:rsidRPr="00161CD8">
        <w:rPr>
          <w:rFonts w:asciiTheme="minorHAnsi" w:eastAsiaTheme="minorEastAsia" w:hAnsiTheme="minorHAnsi" w:cstheme="minorBidi"/>
          <w:sz w:val="22"/>
          <w:szCs w:val="22"/>
        </w:rPr>
        <w:t>Hoe ondersteunt u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Door informatie te geven over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Individueel overleg over studenten</w:t>
      </w:r>
      <w:r>
        <w:rPr>
          <w:rFonts w:asciiTheme="minorHAnsi" w:eastAsiaTheme="minorEastAsia" w:hAnsiTheme="minorHAnsi" w:cstheme="minorBidi"/>
          <w:sz w:val="22"/>
        </w:rPr>
        <w:t xml:space="preserve"> met dyslexie</w:t>
      </w:r>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Individuele </w:t>
      </w:r>
      <w:proofErr w:type="spellStart"/>
      <w:r w:rsidRPr="00161CD8">
        <w:rPr>
          <w:rFonts w:asciiTheme="minorHAnsi" w:eastAsiaTheme="minorEastAsia" w:hAnsiTheme="minorHAnsi" w:cstheme="minorBidi"/>
          <w:sz w:val="22"/>
        </w:rPr>
        <w:t>coaching</w:t>
      </w:r>
      <w:proofErr w:type="spellEnd"/>
      <w:r w:rsidRPr="00161CD8">
        <w:rPr>
          <w:rFonts w:asciiTheme="minorHAnsi" w:eastAsiaTheme="minorEastAsia" w:hAnsiTheme="minorHAnsi" w:cstheme="minorBidi"/>
          <w:sz w:val="22"/>
        </w:rPr>
        <w:t xml:space="preserve"> van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Extra ondersteuning van docenten die daarom vragen.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Vraag"/>
        <w:numPr>
          <w:ilvl w:val="0"/>
          <w:numId w:val="4"/>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Wat is de concrete inhoud van de ondersteuning?</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Vraag"/>
        <w:numPr>
          <w:ilvl w:val="0"/>
          <w:numId w:val="13"/>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Waar heeft de ondersteuning toe geleid?</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Op het terrein van verlening van faciliteiten:</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Op het terrein van de mogelijkheid tot het inzetten van compenserende middelen:</w:t>
      </w:r>
    </w:p>
    <w:p w:rsidR="007F6B83" w:rsidRDefault="007F6B83" w:rsidP="007F6B83">
      <w:pPr>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Op het terrein van het aanpassen van de opdrachten:</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Ziet u effecten van uw ondersteuning van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op het terrein van: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begeleiding en acceptatie door de docenten.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Tevredenheid van de studenten.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resultaten van studenten.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Gedeeltelijk, er zijn grote verschillen op het terrein van: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begeleiding en acceptatie door de docenten.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Tevredenheid van de studenten.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De resultaten van studenten.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Wat zouden de docenten in uw optiek moeten doen?</w:t>
      </w:r>
    </w:p>
    <w:p w:rsidR="007F6B83"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Algemeen:</w:t>
      </w:r>
    </w:p>
    <w:p w:rsidR="007F6B83"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Specifiek:</w:t>
      </w:r>
    </w:p>
    <w:p w:rsidR="007F6B83"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Zijn ze daartoe in staat?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want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Ten dele,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 er is een gebrek aan: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Kennis</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Inzicht</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Vaardigheden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Attitude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Ik weet het niet, want ……………………………………………………………………</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zou de ondersteuning die u geeft, verbeterd kunnen worden?</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Uw eigen vaardigheden met betrekking tot het begeleiden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Subvraag"/>
        <w:rPr>
          <w:rFonts w:asciiTheme="minorHAnsi" w:eastAsiaTheme="minorEastAsia" w:hAnsiTheme="minorHAnsi" w:cstheme="minorBidi"/>
          <w:b/>
          <w:bCs/>
          <w:sz w:val="22"/>
          <w:szCs w:val="22"/>
        </w:rPr>
      </w:pPr>
      <w:r w:rsidRPr="00161CD8">
        <w:rPr>
          <w:rFonts w:asciiTheme="minorHAnsi" w:eastAsiaTheme="minorEastAsia" w:hAnsiTheme="minorHAnsi" w:cstheme="minorBidi"/>
          <w:sz w:val="22"/>
          <w:szCs w:val="22"/>
        </w:rPr>
        <w:t>Uw eigen vaardigheden met betrekking tot advisering en ondersteuning van docenten:</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Subvraag"/>
        <w:rPr>
          <w:rFonts w:asciiTheme="minorHAnsi" w:eastAsiaTheme="minorEastAsia" w:hAnsiTheme="minorHAnsi" w:cstheme="minorBidi"/>
          <w:b/>
          <w:bCs/>
          <w:sz w:val="22"/>
          <w:szCs w:val="22"/>
        </w:rPr>
      </w:pPr>
      <w:r w:rsidRPr="00161CD8">
        <w:rPr>
          <w:rFonts w:asciiTheme="minorHAnsi" w:eastAsiaTheme="minorEastAsia" w:hAnsiTheme="minorHAnsi" w:cstheme="minorBidi"/>
          <w:sz w:val="22"/>
          <w:szCs w:val="22"/>
        </w:rPr>
        <w:t>Op beleidsniveau:</w:t>
      </w:r>
    </w:p>
    <w:p w:rsidR="007F6B83" w:rsidRPr="00A5119E"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Zijn er contacten en is er samenwerking met externe instanties of personen?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Op eigen initiatief.</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Op verzoek van directie.</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Op verzoek van docenten.</w:t>
      </w:r>
    </w:p>
    <w:p w:rsidR="007F6B83" w:rsidRPr="006F7B6C" w:rsidRDefault="007F6B83" w:rsidP="007F6B83">
      <w:pPr>
        <w:pStyle w:val="Vragenlijst-Antwoord-Blok2"/>
        <w:rPr>
          <w:rFonts w:asciiTheme="minorHAnsi" w:eastAsiaTheme="minorEastAsia" w:hAnsiTheme="minorHAnsi" w:cstheme="minorBidi"/>
          <w:sz w:val="22"/>
        </w:rPr>
      </w:pPr>
      <w:r w:rsidRPr="00161CD8">
        <w:rPr>
          <w:rFonts w:asciiTheme="minorHAnsi" w:eastAsiaTheme="minorEastAsia" w:hAnsiTheme="minorHAnsi" w:cstheme="minorBidi"/>
          <w:sz w:val="22"/>
        </w:rPr>
        <w:t>Op verzoek van de student zelf.</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verloopt de afstemming met externe instanties/personen?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opleiding is initiatiefnemer met betrekking tot afstemming, voortgang en evaluatie.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externe instantie is initiatiefnemer met betrekking tot afstemming, voortgang en evaluatie.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student zelf bemiddelt in het contact.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verlopen de ondersteuning binnen de opleiding en de behandeling door externe personen met betrekking tot de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Onafhankelijk van elkaar.</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In gezamenlijke afstemming.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Spelen externe instanties een rol bij de professionalisering van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op deze manier:</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Met welke instanties of personen heeft u regelmatig contact met betrekking tot de ondersteuning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Hartelijk dank voor uw medewerking.</w:t>
      </w:r>
    </w:p>
    <w:p w:rsidR="007F6B83" w:rsidRPr="006F7B6C" w:rsidRDefault="007F6B83" w:rsidP="007F6B83">
      <w:pPr>
        <w:rPr>
          <w:rFonts w:asciiTheme="minorHAnsi" w:eastAsiaTheme="minorEastAsia" w:hAnsiTheme="minorHAnsi" w:cstheme="minorBidi"/>
          <w:sz w:val="22"/>
          <w:szCs w:val="22"/>
        </w:rPr>
      </w:pPr>
    </w:p>
    <w:p w:rsidR="007F6B83" w:rsidRPr="00F126E4" w:rsidRDefault="007F6B83" w:rsidP="007F6B83">
      <w:pPr>
        <w:pStyle w:val="Kop9"/>
        <w:rPr>
          <w:rFonts w:asciiTheme="minorHAnsi" w:eastAsiaTheme="minorEastAsia" w:hAnsiTheme="minorHAnsi" w:cstheme="minorBidi"/>
          <w:b/>
          <w:bCs/>
          <w:sz w:val="22"/>
          <w:szCs w:val="22"/>
        </w:rPr>
      </w:pPr>
      <w:r w:rsidRPr="00161CD8">
        <w:rPr>
          <w:rFonts w:asciiTheme="minorHAnsi" w:eastAsiaTheme="minorEastAsia" w:hAnsiTheme="minorHAnsi" w:cstheme="minorBidi"/>
          <w:sz w:val="22"/>
          <w:szCs w:val="22"/>
        </w:rPr>
        <w:br w:type="page"/>
      </w:r>
      <w:r w:rsidRPr="00161CD8">
        <w:rPr>
          <w:rFonts w:asciiTheme="minorHAnsi" w:eastAsiaTheme="minorEastAsia" w:hAnsiTheme="minorHAnsi" w:cstheme="minorBidi"/>
          <w:b/>
          <w:bCs/>
          <w:sz w:val="22"/>
          <w:szCs w:val="22"/>
        </w:rPr>
        <w:t xml:space="preserve">Deel 4: Vragenlijst voor </w:t>
      </w:r>
      <w:r>
        <w:rPr>
          <w:rFonts w:asciiTheme="minorHAnsi" w:eastAsiaTheme="minorEastAsia" w:hAnsiTheme="minorHAnsi" w:cstheme="minorBidi"/>
          <w:b/>
          <w:bCs/>
          <w:sz w:val="22"/>
          <w:szCs w:val="22"/>
        </w:rPr>
        <w:t xml:space="preserve">het </w:t>
      </w:r>
      <w:r w:rsidRPr="00161CD8">
        <w:rPr>
          <w:rFonts w:asciiTheme="minorHAnsi" w:eastAsiaTheme="minorEastAsia" w:hAnsiTheme="minorHAnsi" w:cstheme="minorBidi"/>
          <w:b/>
          <w:bCs/>
          <w:sz w:val="22"/>
          <w:szCs w:val="22"/>
        </w:rPr>
        <w:t>management</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Opleiding/Sector: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Functie: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Taken: ………………………………………………………………………………………</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Kruis per vraag slechts één antwoord aan.</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pStyle w:val="Vragenlijst-Vraag"/>
        <w:numPr>
          <w:ilvl w:val="0"/>
          <w:numId w:val="14"/>
        </w:numPr>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 xml:space="preserve">Heeft u de zorg voor studenten </w:t>
      </w:r>
      <w:r>
        <w:rPr>
          <w:rFonts w:asciiTheme="minorHAnsi" w:eastAsiaTheme="minorEastAsia" w:hAnsiTheme="minorHAnsi" w:cstheme="minorBidi"/>
          <w:sz w:val="22"/>
          <w:szCs w:val="22"/>
        </w:rPr>
        <w:t xml:space="preserve">met dyslexie </w:t>
      </w:r>
      <w:r w:rsidRPr="00161CD8">
        <w:rPr>
          <w:rFonts w:asciiTheme="minorHAnsi" w:eastAsiaTheme="minorEastAsia" w:hAnsiTheme="minorHAnsi" w:cstheme="minorBidi"/>
          <w:sz w:val="22"/>
          <w:szCs w:val="22"/>
        </w:rPr>
        <w:t>expliciet in uw onderwijs- en zorgbeleid opgenomen?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in een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In beperkte mate, afspraken zijn nog niet vastgelegd in een plan.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Wat is uw beleid met betrekking tot dyslexie ten aanzien van de studenten?</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Verlening van een pakket vaste faciliteiten: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Onderschreven en uitgevoerd door alle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Onderschreven en uitgevoerd door een groot gedeelte van de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Onderschreven en uitgevoerd door enkele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Er wordt geen pakket met vaste faciliteiten verleend.</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Overdracht van gegevens over ‘dyslexie’ vanuit de toeleverende instellingen voor mbo:</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Studenten zijn zelf verantwoordelijk voor de overdracht van gegevens vanuit eerder gevolgd onderwijs.</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Er vindt schriftelijke rapportage plaats vanuit eerder gevolgd onderwijs.</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Begeleiding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 xml:space="preserve"> vindt plaats:</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Uitsluitend buiten de lessen gedurende de hele opleiding.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Is er een vaste begeleider voor de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 xml:space="preserve"> waardoor continuïteit door de jaren heen gewaarborgd is?</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deze begeleider is een docent.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Ja, deze begeleider is de </w:t>
      </w:r>
      <w:proofErr w:type="spellStart"/>
      <w:r>
        <w:rPr>
          <w:rFonts w:asciiTheme="minorHAnsi" w:eastAsiaTheme="minorEastAsia" w:hAnsiTheme="minorHAnsi" w:cstheme="minorBidi"/>
          <w:sz w:val="22"/>
        </w:rPr>
        <w:t>studie</w:t>
      </w:r>
      <w:r w:rsidRPr="00161CD8">
        <w:rPr>
          <w:rFonts w:asciiTheme="minorHAnsi" w:eastAsiaTheme="minorEastAsia" w:hAnsiTheme="minorHAnsi" w:cstheme="minorBidi"/>
          <w:sz w:val="22"/>
        </w:rPr>
        <w:t>loopbaanbegeleider</w:t>
      </w:r>
      <w:proofErr w:type="spellEnd"/>
      <w:r w:rsidRPr="00161CD8">
        <w:rPr>
          <w:rFonts w:asciiTheme="minorHAnsi" w:eastAsiaTheme="minorEastAsia" w:hAnsiTheme="minorHAnsi" w:cstheme="minorBidi"/>
          <w:sz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deze begeleider is iemand anders,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Worden ernstige problemen met dyslexie meestal gesignaleerd door:</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Docenten</w:t>
      </w:r>
    </w:p>
    <w:p w:rsidR="007F6B83" w:rsidRPr="006F7B6C" w:rsidRDefault="007F6B83" w:rsidP="007F6B83">
      <w:pPr>
        <w:pStyle w:val="Vragenlijst-Antwoord-Blok"/>
        <w:rPr>
          <w:rFonts w:asciiTheme="minorHAnsi" w:eastAsiaTheme="minorEastAsia" w:hAnsiTheme="minorHAnsi" w:cstheme="minorBidi"/>
          <w:sz w:val="22"/>
        </w:rPr>
      </w:pPr>
      <w:proofErr w:type="spellStart"/>
      <w:r>
        <w:rPr>
          <w:rFonts w:asciiTheme="minorHAnsi" w:eastAsiaTheme="minorEastAsia" w:hAnsiTheme="minorHAnsi" w:cstheme="minorBidi"/>
          <w:sz w:val="22"/>
        </w:rPr>
        <w:t>Studiel</w:t>
      </w:r>
      <w:r w:rsidRPr="00161CD8">
        <w:rPr>
          <w:rFonts w:asciiTheme="minorHAnsi" w:eastAsiaTheme="minorEastAsia" w:hAnsiTheme="minorHAnsi" w:cstheme="minorBidi"/>
          <w:sz w:val="22"/>
        </w:rPr>
        <w:t>oopbaanbegeleiders</w:t>
      </w:r>
      <w:proofErr w:type="spellEnd"/>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Studenten zelf</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Anderen,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Wordt er begeleid vanaf het moment dat er problemen gesignaleerd zijn door:</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Uitsluitend externe specialisten</w:t>
      </w:r>
    </w:p>
    <w:p w:rsidR="007F6B83" w:rsidRPr="006F7B6C" w:rsidRDefault="007F6B83" w:rsidP="007F6B83">
      <w:pPr>
        <w:pStyle w:val="Vragenlijst-Antwoord-Blok"/>
        <w:rPr>
          <w:rFonts w:asciiTheme="minorHAnsi" w:eastAsiaTheme="minorEastAsia" w:hAnsiTheme="minorHAnsi" w:cstheme="minorBidi"/>
          <w:sz w:val="22"/>
        </w:rPr>
      </w:pPr>
      <w:r>
        <w:rPr>
          <w:rFonts w:asciiTheme="minorHAnsi" w:eastAsiaTheme="minorEastAsia" w:hAnsiTheme="minorHAnsi" w:cstheme="minorBidi"/>
          <w:sz w:val="22"/>
        </w:rPr>
        <w:t>Coördinator zorg</w:t>
      </w:r>
    </w:p>
    <w:p w:rsidR="007F6B83" w:rsidRPr="006F7B6C" w:rsidRDefault="007F6B83" w:rsidP="007F6B83">
      <w:pPr>
        <w:pStyle w:val="Vragenlijst-Antwoord-Blok"/>
        <w:rPr>
          <w:rFonts w:asciiTheme="minorHAnsi" w:eastAsiaTheme="minorEastAsia" w:hAnsiTheme="minorHAnsi" w:cstheme="minorBidi"/>
          <w:sz w:val="22"/>
        </w:rPr>
      </w:pPr>
      <w:proofErr w:type="spellStart"/>
      <w:r>
        <w:rPr>
          <w:rFonts w:asciiTheme="minorHAnsi" w:eastAsiaTheme="minorEastAsia" w:hAnsiTheme="minorHAnsi" w:cstheme="minorBidi"/>
          <w:sz w:val="22"/>
        </w:rPr>
        <w:t>Studiel</w:t>
      </w:r>
      <w:r w:rsidRPr="00161CD8">
        <w:rPr>
          <w:rFonts w:asciiTheme="minorHAnsi" w:eastAsiaTheme="minorEastAsia" w:hAnsiTheme="minorHAnsi" w:cstheme="minorBidi"/>
          <w:sz w:val="22"/>
        </w:rPr>
        <w:t>oopbaanbegeleiders</w:t>
      </w:r>
      <w:proofErr w:type="spellEnd"/>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Anderen, namelijk ……………………………………………………………………………………</w:t>
      </w:r>
    </w:p>
    <w:p w:rsidR="007F6B83" w:rsidRPr="006F7B6C" w:rsidRDefault="007F6B83" w:rsidP="007F6B83">
      <w:pPr>
        <w:pStyle w:val="Vragenlijst-Vraag"/>
        <w:ind w:left="567" w:hanging="567"/>
        <w:rPr>
          <w:rFonts w:asciiTheme="minorHAnsi" w:eastAsiaTheme="minorEastAsia" w:hAnsiTheme="minorHAnsi" w:cstheme="minorBidi"/>
          <w:i/>
          <w:iCs/>
          <w:sz w:val="22"/>
          <w:szCs w:val="22"/>
        </w:rPr>
      </w:pPr>
      <w:r w:rsidRPr="00161CD8">
        <w:rPr>
          <w:rFonts w:asciiTheme="minorHAnsi" w:eastAsiaTheme="minorEastAsia" w:hAnsiTheme="minorHAnsi" w:cstheme="minorBidi"/>
          <w:sz w:val="22"/>
          <w:szCs w:val="22"/>
        </w:rPr>
        <w:t xml:space="preserve">Wat is uw beleid met betrekking tot dyslexie ten aanzien van docenten? </w:t>
      </w:r>
      <w:r w:rsidRPr="00161CD8">
        <w:rPr>
          <w:rFonts w:asciiTheme="minorHAnsi" w:eastAsiaTheme="minorEastAsia" w:hAnsiTheme="minorHAnsi" w:cstheme="minorBidi"/>
          <w:i/>
          <w:iCs/>
          <w:sz w:val="22"/>
          <w:szCs w:val="22"/>
        </w:rPr>
        <w:t>(meerdere antwoorden mogelijk)</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Is er sprake van een scholingsplan op het gebied van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Zijn er vastgelegde overlegmomenten met collega's over de begeleiding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georganiseerd door:</w:t>
      </w:r>
    </w:p>
    <w:p w:rsidR="007F6B83"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rPr>
          <w:rFonts w:asciiTheme="minorHAnsi" w:eastAsiaTheme="minorEastAsia" w:hAnsiTheme="minorHAnsi" w:cstheme="minorBidi"/>
          <w:sz w:val="22"/>
          <w:szCs w:val="22"/>
        </w:rPr>
      </w:pPr>
    </w:p>
    <w:p w:rsidR="007F6B83" w:rsidRPr="006F7B6C" w:rsidRDefault="00AF688B" w:rsidP="007F6B83">
      <w:pPr>
        <w:pStyle w:val="Vragenlijst-Antwoord-Blok"/>
        <w:rPr>
          <w:rFonts w:asciiTheme="minorHAnsi" w:eastAsiaTheme="minorEastAsia" w:hAnsiTheme="minorHAnsi" w:cstheme="minorBidi"/>
          <w:sz w:val="22"/>
        </w:rPr>
      </w:pPr>
      <w:r>
        <w:rPr>
          <w:rFonts w:asciiTheme="minorHAnsi" w:eastAsiaTheme="minorEastAsia" w:hAnsiTheme="minorHAnsi" w:cstheme="minorBidi"/>
          <w:sz w:val="22"/>
        </w:rPr>
        <w:t>Nee</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Zijn er mogelijkheden tot collegiale consultatie en intervisie?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 xml:space="preserve">Zijn er vastgelegde overlegmomenten met </w:t>
      </w:r>
      <w:proofErr w:type="spellStart"/>
      <w:r>
        <w:rPr>
          <w:rFonts w:asciiTheme="minorHAnsi" w:eastAsiaTheme="minorEastAsia" w:hAnsiTheme="minorHAnsi" w:cstheme="minorBidi"/>
          <w:sz w:val="22"/>
          <w:szCs w:val="22"/>
        </w:rPr>
        <w:t>studie</w:t>
      </w:r>
      <w:r w:rsidRPr="00161CD8">
        <w:rPr>
          <w:rFonts w:asciiTheme="minorHAnsi" w:eastAsiaTheme="minorEastAsia" w:hAnsiTheme="minorHAnsi" w:cstheme="minorBidi"/>
          <w:sz w:val="22"/>
          <w:szCs w:val="22"/>
        </w:rPr>
        <w:t>loopbaanbegeleider</w:t>
      </w:r>
      <w:proofErr w:type="spellEnd"/>
      <w:r w:rsidRPr="00161CD8">
        <w:rPr>
          <w:rFonts w:asciiTheme="minorHAnsi" w:eastAsiaTheme="minorEastAsia" w:hAnsiTheme="minorHAnsi" w:cstheme="minorBidi"/>
          <w:sz w:val="22"/>
          <w:szCs w:val="22"/>
        </w:rPr>
        <w:t xml:space="preserve"> en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Welke andere vormen van collegiaal overleg zijn er mogelijk?</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Vraag"/>
        <w:ind w:left="567" w:hanging="567"/>
        <w:rPr>
          <w:rFonts w:asciiTheme="minorHAnsi" w:eastAsiaTheme="minorEastAsia" w:hAnsiTheme="minorHAnsi" w:cstheme="minorBidi"/>
          <w:i/>
          <w:iCs/>
          <w:sz w:val="22"/>
          <w:szCs w:val="22"/>
        </w:rPr>
      </w:pPr>
      <w:r w:rsidRPr="00161CD8">
        <w:rPr>
          <w:rFonts w:asciiTheme="minorHAnsi" w:eastAsiaTheme="minorEastAsia" w:hAnsiTheme="minorHAnsi" w:cstheme="minorBidi"/>
          <w:sz w:val="22"/>
          <w:szCs w:val="22"/>
        </w:rPr>
        <w:t xml:space="preserve">Wat is uw beleid met betrekking tot dyslexie ten aanzien van </w:t>
      </w:r>
      <w:r>
        <w:rPr>
          <w:rFonts w:asciiTheme="minorHAnsi" w:eastAsiaTheme="minorEastAsia" w:hAnsiTheme="minorHAnsi" w:cstheme="minorBidi"/>
          <w:sz w:val="22"/>
          <w:szCs w:val="22"/>
        </w:rPr>
        <w:t>coördinator zorg</w:t>
      </w:r>
      <w:r w:rsidRPr="00161CD8">
        <w:rPr>
          <w:rFonts w:asciiTheme="minorHAnsi" w:eastAsiaTheme="minorEastAsia" w:hAnsiTheme="minorHAnsi" w:cstheme="minorBidi"/>
          <w:sz w:val="22"/>
          <w:szCs w:val="22"/>
        </w:rPr>
        <w:t>?</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 xml:space="preserve">Is/zijn er ten aanzien van de </w:t>
      </w:r>
      <w:r>
        <w:rPr>
          <w:rFonts w:asciiTheme="minorHAnsi" w:eastAsiaTheme="minorEastAsia" w:hAnsiTheme="minorHAnsi" w:cstheme="minorBidi"/>
          <w:sz w:val="22"/>
          <w:szCs w:val="22"/>
        </w:rPr>
        <w:t>coördinator zorg</w:t>
      </w:r>
      <w:r w:rsidRPr="00161CD8">
        <w:rPr>
          <w:rFonts w:asciiTheme="minorHAnsi" w:eastAsiaTheme="minorEastAsia" w:hAnsiTheme="minorHAnsi" w:cstheme="minorBidi"/>
          <w:sz w:val="22"/>
          <w:szCs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Een scholingsplan op het gebied van dyslexie gericht op de eigen taak en functie.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Vastgelegde overlegmomenten met collega’s (in en buiten de opleiding).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Mogelijkheden tot collegiale consultatie en intervisie (in en buiten de opleiding).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 bovengenoemde is binnen onze instelling niet aanwezig.</w:t>
      </w:r>
    </w:p>
    <w:p w:rsidR="007F6B83" w:rsidRPr="006F7B6C" w:rsidRDefault="007F6B83" w:rsidP="007F6B83">
      <w:pPr>
        <w:pStyle w:val="Vragenlijst-Vraag"/>
        <w:ind w:left="567" w:hanging="567"/>
        <w:rPr>
          <w:rFonts w:asciiTheme="minorHAnsi" w:eastAsiaTheme="minorEastAsia" w:hAnsiTheme="minorHAnsi" w:cstheme="minorBidi"/>
          <w:i/>
          <w:iCs/>
          <w:sz w:val="22"/>
          <w:szCs w:val="22"/>
        </w:rPr>
      </w:pPr>
      <w:r w:rsidRPr="00161CD8">
        <w:rPr>
          <w:rFonts w:asciiTheme="minorHAnsi" w:eastAsiaTheme="minorEastAsia" w:hAnsiTheme="minorHAnsi" w:cstheme="minorBidi"/>
          <w:sz w:val="22"/>
          <w:szCs w:val="22"/>
        </w:rPr>
        <w:t>Wat is uw beleid met betrekking tot dyslexie ten aanzien van de zorgstructuur?</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Wordt de zorg rondom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 xml:space="preserve"> gecoördineerd?</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door………………………………………………………………………………………………………</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Zo ja, wat zijn de belangrijkste aandachtspunten?</w:t>
      </w:r>
    </w:p>
    <w:p w:rsidR="007F6B83"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Worden gegevens over begeleidingsresultaten verzameld?</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Zo ja, door wie worden deze gegevens verzameld?</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docenten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De </w:t>
      </w:r>
      <w:proofErr w:type="spellStart"/>
      <w:r>
        <w:rPr>
          <w:rFonts w:asciiTheme="minorHAnsi" w:eastAsiaTheme="minorEastAsia" w:hAnsiTheme="minorHAnsi" w:cstheme="minorBidi"/>
          <w:sz w:val="22"/>
        </w:rPr>
        <w:t>studie</w:t>
      </w:r>
      <w:r w:rsidRPr="00161CD8">
        <w:rPr>
          <w:rFonts w:asciiTheme="minorHAnsi" w:eastAsiaTheme="minorEastAsia" w:hAnsiTheme="minorHAnsi" w:cstheme="minorBidi"/>
          <w:sz w:val="22"/>
        </w:rPr>
        <w:t>loopbaanbegeleider</w:t>
      </w:r>
      <w:proofErr w:type="spellEnd"/>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studenten zelf</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Door anderen, namelijk …………………………………………………………………………</w:t>
      </w:r>
    </w:p>
    <w:p w:rsidR="007F6B83" w:rsidRPr="006F7B6C" w:rsidRDefault="007F6B83" w:rsidP="007F6B83">
      <w:pPr>
        <w:pStyle w:val="Vragenlijst-Vraag"/>
        <w:ind w:left="567" w:hanging="567"/>
        <w:rPr>
          <w:rFonts w:asciiTheme="minorHAnsi" w:eastAsiaTheme="minorEastAsia" w:hAnsiTheme="minorHAnsi" w:cstheme="minorBidi"/>
          <w:i/>
          <w:iCs/>
          <w:sz w:val="22"/>
          <w:szCs w:val="22"/>
        </w:rPr>
      </w:pPr>
      <w:r w:rsidRPr="00161CD8">
        <w:rPr>
          <w:rFonts w:asciiTheme="minorHAnsi" w:eastAsiaTheme="minorEastAsia" w:hAnsiTheme="minorHAnsi" w:cstheme="minorBidi"/>
          <w:sz w:val="22"/>
          <w:szCs w:val="22"/>
        </w:rPr>
        <w:t>Wat is uw beleid met betrekking tot dyslexie ten aanzien van externe instanties?</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Wie neemt het initiatief om externe instanties (personen) in te schakelen?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student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opleiding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Anderen,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verloopt de afstemming met externe instanties/personen?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opleiding is initiatiefnemer met betrekking tot afstemming, voortgang en evaluatie.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externe instantie is initiatiefnemer met betrekking tot afstemming, voortgang en evaluatie.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De ouders/verzorgers bemiddelen in het contact.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Van meet af aan is er gezamenlijk beleid met betrekking tot regelmatige afstemming over inhoud, voorgang, evaluatie enzovoort.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Hoe verlopen de begeleiding door de opleiding en de begeleiding door een externe instantie met betrekking tot de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Onafhankelijk van elkaar: opleiding -&gt; begeleiding en externe instantie -&gt; begeleiding.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In gezamenlijke afstemming: externe instantie sluit aan bij </w:t>
      </w:r>
      <w:r>
        <w:rPr>
          <w:rFonts w:asciiTheme="minorHAnsi" w:eastAsiaTheme="minorEastAsia" w:hAnsiTheme="minorHAnsi" w:cstheme="minorBidi"/>
          <w:sz w:val="22"/>
        </w:rPr>
        <w:t>ondersteuningsplan</w:t>
      </w:r>
      <w:r w:rsidRPr="00161CD8">
        <w:rPr>
          <w:rFonts w:asciiTheme="minorHAnsi" w:eastAsiaTheme="minorEastAsia" w:hAnsiTheme="minorHAnsi" w:cstheme="minorBidi"/>
          <w:sz w:val="22"/>
        </w:rPr>
        <w:t xml:space="preserve"> van opleiding (intensiveert dit).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 xml:space="preserve">In gezamenlijke afstemming: externe instantie formuleert een specifiek </w:t>
      </w:r>
      <w:r>
        <w:rPr>
          <w:rFonts w:asciiTheme="minorHAnsi" w:eastAsiaTheme="minorEastAsia" w:hAnsiTheme="minorHAnsi" w:cstheme="minorBidi"/>
          <w:sz w:val="22"/>
        </w:rPr>
        <w:t>ondersteuningsplan</w:t>
      </w:r>
      <w:r w:rsidRPr="00161CD8">
        <w:rPr>
          <w:rFonts w:asciiTheme="minorHAnsi" w:eastAsiaTheme="minorEastAsia" w:hAnsiTheme="minorHAnsi" w:cstheme="minorBidi"/>
          <w:sz w:val="22"/>
        </w:rPr>
        <w:t xml:space="preserve"> dat andere elementen behelst dan waarin de opleiding kan voorzien.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Anders, namelijk …………………………………………………………………………………</w:t>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 xml:space="preserve">Spelen externe instanties een rol bij de scholing van docenten, </w:t>
      </w:r>
      <w:proofErr w:type="spellStart"/>
      <w:r>
        <w:rPr>
          <w:rFonts w:asciiTheme="minorHAnsi" w:eastAsiaTheme="minorEastAsia" w:hAnsiTheme="minorHAnsi" w:cstheme="minorBidi"/>
          <w:sz w:val="22"/>
          <w:szCs w:val="22"/>
        </w:rPr>
        <w:t>studie</w:t>
      </w:r>
      <w:r w:rsidRPr="00161CD8">
        <w:rPr>
          <w:rFonts w:asciiTheme="minorHAnsi" w:eastAsiaTheme="minorEastAsia" w:hAnsiTheme="minorHAnsi" w:cstheme="minorBidi"/>
          <w:sz w:val="22"/>
          <w:szCs w:val="22"/>
        </w:rPr>
        <w:t>loopbaanbegeleiders</w:t>
      </w:r>
      <w:proofErr w:type="spellEnd"/>
      <w:r w:rsidRPr="00161CD8">
        <w:rPr>
          <w:rFonts w:asciiTheme="minorHAnsi" w:eastAsiaTheme="minorEastAsia" w:hAnsiTheme="minorHAnsi" w:cstheme="minorBidi"/>
          <w:sz w:val="22"/>
          <w:szCs w:val="22"/>
        </w:rPr>
        <w:t xml:space="preserve"> en </w:t>
      </w:r>
      <w:r>
        <w:rPr>
          <w:rFonts w:asciiTheme="minorHAnsi" w:eastAsiaTheme="minorEastAsia" w:hAnsiTheme="minorHAnsi" w:cstheme="minorBidi"/>
          <w:sz w:val="22"/>
          <w:szCs w:val="22"/>
        </w:rPr>
        <w:t>de coördinator zorg</w:t>
      </w:r>
      <w:r w:rsidRPr="00161CD8">
        <w:rPr>
          <w:rFonts w:asciiTheme="minorHAnsi" w:eastAsiaTheme="minorEastAsia" w:hAnsiTheme="minorHAnsi" w:cstheme="minorBidi"/>
          <w:sz w:val="22"/>
          <w:szCs w:val="22"/>
        </w:rPr>
        <w: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Nee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Ja, op deze manier:</w:t>
      </w:r>
    </w:p>
    <w:p w:rsidR="007F6B83"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Subvraag"/>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Met welke instanties (personen) heeft u regelmatig contact met betrekking tot de begeleiding van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 Noteer ook het type instantie: leeskliniek, orthopedagogen- of psychologenpraktijk, vrijgevestigde begeleiders (beroepsgroep noemen):</w:t>
      </w:r>
    </w:p>
    <w:p w:rsidR="007F6B83" w:rsidRPr="006F7B6C"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Op welke punten zou u uw dyslexiebeleid willen bijstellen/verbeteren?</w:t>
      </w:r>
    </w:p>
    <w:p w:rsidR="007F6B83" w:rsidRDefault="007F6B83" w:rsidP="007F6B83">
      <w:pPr>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Default="007F6B83" w:rsidP="007F6B83">
      <w:pPr>
        <w:pStyle w:val="Vragenlijst-Invullijn1"/>
        <w:rPr>
          <w:rFonts w:asciiTheme="minorHAnsi" w:eastAsiaTheme="minorEastAsia" w:hAnsiTheme="minorHAnsi" w:cstheme="minorBidi"/>
          <w:sz w:val="22"/>
          <w:szCs w:val="22"/>
        </w:rPr>
      </w:pPr>
      <w:r>
        <w:tab/>
      </w:r>
      <w:r>
        <w:tab/>
      </w:r>
    </w:p>
    <w:p w:rsidR="007F6B83" w:rsidRDefault="007F6B83" w:rsidP="007F6B83">
      <w:pPr>
        <w:pStyle w:val="Vragenlijst-Invullijn1"/>
        <w:rPr>
          <w:rFonts w:asciiTheme="minorHAnsi" w:eastAsiaTheme="minorEastAsia" w:hAnsiTheme="minorHAnsi" w:cstheme="minorBidi"/>
          <w:sz w:val="22"/>
          <w:szCs w:val="22"/>
        </w:rPr>
      </w:pPr>
    </w:p>
    <w:p w:rsidR="007F6B83" w:rsidRPr="006F7B6C" w:rsidRDefault="007F6B83" w:rsidP="007F6B83">
      <w:pPr>
        <w:pStyle w:val="Vragenlijst-Invullijn1"/>
        <w:rPr>
          <w:rFonts w:asciiTheme="minorHAnsi" w:eastAsiaTheme="minorEastAsia" w:hAnsiTheme="minorHAnsi" w:cstheme="minorBidi"/>
          <w:sz w:val="22"/>
          <w:szCs w:val="22"/>
        </w:rPr>
      </w:pPr>
      <w:r>
        <w:tab/>
      </w:r>
      <w:r>
        <w:tab/>
      </w:r>
    </w:p>
    <w:p w:rsidR="00EC6D2B"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Wat is uw inschatting van het draagvlak voor het ‘op maat’ invoeren van een dyslexieprotocol?</w:t>
      </w:r>
    </w:p>
    <w:p w:rsidR="007F6B83" w:rsidRPr="006F7B6C" w:rsidRDefault="007F6B83" w:rsidP="00EC6D2B">
      <w:pPr>
        <w:pStyle w:val="Vragenlijst-Vraag"/>
        <w:numPr>
          <w:ilvl w:val="0"/>
          <w:numId w:val="0"/>
        </w:numPr>
        <w:ind w:left="567"/>
        <w:rPr>
          <w:rFonts w:asciiTheme="minorHAnsi" w:eastAsiaTheme="minorEastAsia" w:hAnsiTheme="minorHAnsi" w:cstheme="minorBidi"/>
          <w:sz w:val="22"/>
          <w:szCs w:val="22"/>
        </w:rPr>
      </w:pPr>
    </w:p>
    <w:tbl>
      <w:tblPr>
        <w:tblW w:w="8897" w:type="dxa"/>
        <w:tblInd w:w="378" w:type="dxa"/>
        <w:tblLook w:val="00A0"/>
      </w:tblPr>
      <w:tblGrid>
        <w:gridCol w:w="3132"/>
        <w:gridCol w:w="993"/>
        <w:gridCol w:w="992"/>
        <w:gridCol w:w="1559"/>
        <w:gridCol w:w="2221"/>
      </w:tblGrid>
      <w:tr w:rsidR="007F6B83" w:rsidRPr="006F7B6C">
        <w:tc>
          <w:tcPr>
            <w:tcW w:w="3132" w:type="dxa"/>
            <w:vAlign w:val="bottom"/>
          </w:tcPr>
          <w:p w:rsidR="007F6B83" w:rsidRPr="006F7B6C" w:rsidRDefault="007F6B83" w:rsidP="00EC6D2B">
            <w:pPr>
              <w:tabs>
                <w:tab w:val="clear" w:pos="357"/>
                <w:tab w:val="clear" w:pos="714"/>
                <w:tab w:val="left" w:pos="615"/>
                <w:tab w:val="left" w:pos="1040"/>
              </w:tabs>
              <w:ind w:left="189"/>
              <w:rPr>
                <w:rFonts w:asciiTheme="minorHAnsi" w:eastAsiaTheme="minorEastAsia" w:hAnsiTheme="minorHAnsi" w:cstheme="minorBidi"/>
                <w:sz w:val="22"/>
              </w:rPr>
            </w:pPr>
            <w:r w:rsidRPr="00161CD8">
              <w:rPr>
                <w:rFonts w:asciiTheme="minorHAnsi" w:eastAsiaTheme="minorEastAsia" w:hAnsiTheme="minorHAnsi" w:cstheme="minorBidi"/>
                <w:sz w:val="22"/>
                <w:szCs w:val="22"/>
              </w:rPr>
              <w:t>Bij de docenten:</w:t>
            </w:r>
          </w:p>
        </w:tc>
        <w:tc>
          <w:tcPr>
            <w:tcW w:w="993"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klein</w:t>
            </w:r>
          </w:p>
        </w:tc>
        <w:tc>
          <w:tcPr>
            <w:tcW w:w="992"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matig</w:t>
            </w:r>
          </w:p>
        </w:tc>
        <w:tc>
          <w:tcPr>
            <w:tcW w:w="1559"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voldoende</w:t>
            </w:r>
          </w:p>
        </w:tc>
        <w:tc>
          <w:tcPr>
            <w:tcW w:w="2221"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groot</w:t>
            </w:r>
          </w:p>
        </w:tc>
      </w:tr>
      <w:tr w:rsidR="007F6B83" w:rsidRPr="006F7B6C">
        <w:tc>
          <w:tcPr>
            <w:tcW w:w="3132" w:type="dxa"/>
            <w:vAlign w:val="bottom"/>
          </w:tcPr>
          <w:p w:rsidR="007F6B83" w:rsidRPr="006F7B6C" w:rsidRDefault="007F6B83" w:rsidP="00EC6D2B">
            <w:pPr>
              <w:ind w:left="189"/>
              <w:rPr>
                <w:rFonts w:asciiTheme="minorHAnsi" w:eastAsiaTheme="minorEastAsia" w:hAnsiTheme="minorHAnsi" w:cstheme="minorBidi"/>
                <w:sz w:val="22"/>
              </w:rPr>
            </w:pPr>
            <w:r w:rsidRPr="00161CD8">
              <w:rPr>
                <w:rFonts w:asciiTheme="minorHAnsi" w:eastAsiaTheme="minorEastAsia" w:hAnsiTheme="minorHAnsi" w:cstheme="minorBidi"/>
                <w:sz w:val="22"/>
                <w:szCs w:val="22"/>
              </w:rPr>
              <w:t xml:space="preserve">Bij de </w:t>
            </w:r>
            <w:proofErr w:type="spellStart"/>
            <w:r>
              <w:rPr>
                <w:rFonts w:asciiTheme="minorHAnsi" w:eastAsiaTheme="minorEastAsia" w:hAnsiTheme="minorHAnsi" w:cstheme="minorBidi"/>
                <w:sz w:val="22"/>
                <w:szCs w:val="22"/>
              </w:rPr>
              <w:t>studie</w:t>
            </w:r>
            <w:r w:rsidRPr="00161CD8">
              <w:rPr>
                <w:rFonts w:asciiTheme="minorHAnsi" w:eastAsiaTheme="minorEastAsia" w:hAnsiTheme="minorHAnsi" w:cstheme="minorBidi"/>
                <w:sz w:val="22"/>
                <w:szCs w:val="22"/>
              </w:rPr>
              <w:t>loopbaan</w:t>
            </w:r>
            <w:r>
              <w:softHyphen/>
            </w:r>
            <w:r w:rsidRPr="00161CD8">
              <w:rPr>
                <w:rFonts w:asciiTheme="minorHAnsi" w:eastAsiaTheme="minorEastAsia" w:hAnsiTheme="minorHAnsi" w:cstheme="minorBidi"/>
                <w:sz w:val="22"/>
                <w:szCs w:val="22"/>
              </w:rPr>
              <w:t>begeleiders</w:t>
            </w:r>
            <w:proofErr w:type="spellEnd"/>
            <w:r w:rsidRPr="00161CD8">
              <w:rPr>
                <w:rFonts w:asciiTheme="minorHAnsi" w:eastAsiaTheme="minorEastAsia" w:hAnsiTheme="minorHAnsi" w:cstheme="minorBidi"/>
                <w:sz w:val="22"/>
                <w:szCs w:val="22"/>
              </w:rPr>
              <w:t>:</w:t>
            </w:r>
          </w:p>
        </w:tc>
        <w:tc>
          <w:tcPr>
            <w:tcW w:w="993"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klein</w:t>
            </w:r>
          </w:p>
        </w:tc>
        <w:tc>
          <w:tcPr>
            <w:tcW w:w="992"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matig</w:t>
            </w:r>
          </w:p>
        </w:tc>
        <w:tc>
          <w:tcPr>
            <w:tcW w:w="1559"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voldoende</w:t>
            </w:r>
          </w:p>
        </w:tc>
        <w:tc>
          <w:tcPr>
            <w:tcW w:w="2221"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groot</w:t>
            </w:r>
          </w:p>
        </w:tc>
      </w:tr>
      <w:tr w:rsidR="007F6B83" w:rsidRPr="006F7B6C">
        <w:tc>
          <w:tcPr>
            <w:tcW w:w="3132" w:type="dxa"/>
            <w:vAlign w:val="bottom"/>
          </w:tcPr>
          <w:p w:rsidR="007F6B83" w:rsidRPr="006F7B6C" w:rsidRDefault="007F6B83" w:rsidP="00EC6D2B">
            <w:pPr>
              <w:ind w:left="189"/>
              <w:rPr>
                <w:rFonts w:asciiTheme="minorHAnsi" w:eastAsiaTheme="minorEastAsia" w:hAnsiTheme="minorHAnsi" w:cstheme="minorBidi"/>
                <w:sz w:val="22"/>
              </w:rPr>
            </w:pPr>
            <w:r w:rsidRPr="00161CD8">
              <w:rPr>
                <w:rFonts w:asciiTheme="minorHAnsi" w:eastAsiaTheme="minorEastAsia" w:hAnsiTheme="minorHAnsi" w:cstheme="minorBidi"/>
                <w:sz w:val="22"/>
                <w:szCs w:val="22"/>
              </w:rPr>
              <w:t xml:space="preserve">Bij de </w:t>
            </w:r>
            <w:r>
              <w:rPr>
                <w:rFonts w:asciiTheme="minorHAnsi" w:eastAsiaTheme="minorEastAsia" w:hAnsiTheme="minorHAnsi" w:cstheme="minorBidi"/>
                <w:sz w:val="22"/>
                <w:szCs w:val="22"/>
              </w:rPr>
              <w:t>coördinator zorg</w:t>
            </w:r>
            <w:r w:rsidRPr="00161CD8">
              <w:rPr>
                <w:rFonts w:asciiTheme="minorHAnsi" w:eastAsiaTheme="minorEastAsia" w:hAnsiTheme="minorHAnsi" w:cstheme="minorBidi"/>
                <w:sz w:val="22"/>
                <w:szCs w:val="22"/>
              </w:rPr>
              <w:t>:</w:t>
            </w:r>
          </w:p>
        </w:tc>
        <w:tc>
          <w:tcPr>
            <w:tcW w:w="993"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klein</w:t>
            </w:r>
          </w:p>
        </w:tc>
        <w:tc>
          <w:tcPr>
            <w:tcW w:w="992"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matig</w:t>
            </w:r>
          </w:p>
        </w:tc>
        <w:tc>
          <w:tcPr>
            <w:tcW w:w="1559"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voldoende</w:t>
            </w:r>
          </w:p>
        </w:tc>
        <w:tc>
          <w:tcPr>
            <w:tcW w:w="2221"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groot</w:t>
            </w:r>
          </w:p>
        </w:tc>
      </w:tr>
      <w:tr w:rsidR="007F6B83" w:rsidRPr="006F7B6C">
        <w:tc>
          <w:tcPr>
            <w:tcW w:w="3132" w:type="dxa"/>
            <w:vAlign w:val="bottom"/>
          </w:tcPr>
          <w:p w:rsidR="007F6B83" w:rsidRPr="006F7B6C" w:rsidRDefault="007F6B83" w:rsidP="00EC6D2B">
            <w:pPr>
              <w:ind w:left="189"/>
              <w:rPr>
                <w:rFonts w:asciiTheme="minorHAnsi" w:eastAsiaTheme="minorEastAsia" w:hAnsiTheme="minorHAnsi" w:cstheme="minorBidi"/>
                <w:sz w:val="22"/>
              </w:rPr>
            </w:pPr>
            <w:r w:rsidRPr="00161CD8">
              <w:rPr>
                <w:rFonts w:asciiTheme="minorHAnsi" w:eastAsiaTheme="minorEastAsia" w:hAnsiTheme="minorHAnsi" w:cstheme="minorBidi"/>
                <w:sz w:val="22"/>
                <w:szCs w:val="22"/>
              </w:rPr>
              <w:t>Bij de rest van</w:t>
            </w:r>
            <w:r>
              <w:br/>
            </w:r>
            <w:r w:rsidRPr="00161CD8">
              <w:rPr>
                <w:rFonts w:asciiTheme="minorHAnsi" w:eastAsiaTheme="minorEastAsia" w:hAnsiTheme="minorHAnsi" w:cstheme="minorBidi"/>
                <w:sz w:val="22"/>
                <w:szCs w:val="22"/>
              </w:rPr>
              <w:t>het management:</w:t>
            </w:r>
          </w:p>
        </w:tc>
        <w:tc>
          <w:tcPr>
            <w:tcW w:w="993"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klein</w:t>
            </w:r>
          </w:p>
        </w:tc>
        <w:tc>
          <w:tcPr>
            <w:tcW w:w="992"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matig</w:t>
            </w:r>
          </w:p>
        </w:tc>
        <w:tc>
          <w:tcPr>
            <w:tcW w:w="1559"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voldoende</w:t>
            </w:r>
          </w:p>
        </w:tc>
        <w:tc>
          <w:tcPr>
            <w:tcW w:w="2221" w:type="dxa"/>
            <w:vAlign w:val="bottom"/>
          </w:tcPr>
          <w:p w:rsidR="007F6B83" w:rsidRPr="006F7B6C" w:rsidRDefault="007F6B83" w:rsidP="00EC6D2B">
            <w:pPr>
              <w:rPr>
                <w:rFonts w:asciiTheme="minorHAnsi" w:eastAsiaTheme="minorEastAsia" w:hAnsiTheme="minorHAnsi" w:cstheme="minorBidi"/>
                <w:sz w:val="22"/>
              </w:rPr>
            </w:pPr>
            <w:r w:rsidRPr="006F7B6C">
              <w:sym w:font="Wingdings" w:char="F06F"/>
            </w:r>
            <w:r w:rsidRPr="00161CD8">
              <w:rPr>
                <w:rFonts w:asciiTheme="minorHAnsi" w:eastAsiaTheme="minorEastAsia" w:hAnsiTheme="minorHAnsi" w:cstheme="minorBidi"/>
                <w:sz w:val="22"/>
                <w:szCs w:val="22"/>
              </w:rPr>
              <w:t xml:space="preserve"> groot</w:t>
            </w:r>
          </w:p>
        </w:tc>
      </w:tr>
    </w:tbl>
    <w:p w:rsidR="00AF688B" w:rsidRDefault="00AF688B">
      <w:pPr>
        <w:tabs>
          <w:tab w:val="clear" w:pos="357"/>
          <w:tab w:val="clear" w:pos="714"/>
        </w:tabs>
        <w:spacing w:after="200" w:line="276" w:lineRule="auto"/>
        <w:rPr>
          <w:rFonts w:asciiTheme="minorHAnsi" w:eastAsiaTheme="minorEastAsia" w:hAnsiTheme="minorHAnsi" w:cstheme="minorBidi"/>
          <w:b/>
          <w:bCs/>
          <w:sz w:val="22"/>
          <w:szCs w:val="22"/>
        </w:rPr>
      </w:pPr>
    </w:p>
    <w:p w:rsidR="007F6B83" w:rsidRPr="00EC6D2B" w:rsidRDefault="007F6B83" w:rsidP="00EC6D2B">
      <w:pPr>
        <w:pStyle w:val="Vragenlijst-Vraag"/>
        <w:ind w:left="567" w:hanging="567"/>
        <w:rPr>
          <w:rFonts w:asciiTheme="minorHAnsi" w:eastAsiaTheme="minorEastAsia" w:hAnsiTheme="minorHAnsi" w:cstheme="minorBidi"/>
          <w:sz w:val="22"/>
          <w:szCs w:val="22"/>
        </w:rPr>
      </w:pPr>
      <w:r w:rsidRPr="00EC6D2B">
        <w:rPr>
          <w:rFonts w:asciiTheme="minorHAnsi" w:eastAsiaTheme="minorEastAsia" w:hAnsiTheme="minorHAnsi" w:cstheme="minorBidi"/>
          <w:sz w:val="22"/>
          <w:szCs w:val="22"/>
        </w:rPr>
        <w:t xml:space="preserve">Hoe groot is uw bereidheid om daadwerkelijk mee te werken aan het verbeteren van de </w:t>
      </w:r>
      <w:proofErr w:type="spellStart"/>
      <w:r w:rsidRPr="00EC6D2B">
        <w:rPr>
          <w:rFonts w:asciiTheme="minorHAnsi" w:eastAsiaTheme="minorEastAsia" w:hAnsiTheme="minorHAnsi" w:cstheme="minorBidi"/>
          <w:sz w:val="22"/>
          <w:szCs w:val="22"/>
        </w:rPr>
        <w:t>facilitering</w:t>
      </w:r>
      <w:proofErr w:type="spellEnd"/>
      <w:r w:rsidRPr="00EC6D2B">
        <w:rPr>
          <w:rFonts w:asciiTheme="minorHAnsi" w:eastAsiaTheme="minorEastAsia" w:hAnsiTheme="minorHAnsi" w:cstheme="minorBidi"/>
          <w:sz w:val="22"/>
          <w:szCs w:val="22"/>
        </w:rPr>
        <w:t xml:space="preserve"> van docenten, </w:t>
      </w:r>
      <w:proofErr w:type="spellStart"/>
      <w:r w:rsidRPr="00EC6D2B">
        <w:rPr>
          <w:rFonts w:asciiTheme="minorHAnsi" w:eastAsiaTheme="minorEastAsia" w:hAnsiTheme="minorHAnsi" w:cstheme="minorBidi"/>
          <w:sz w:val="22"/>
          <w:szCs w:val="22"/>
        </w:rPr>
        <w:t>studieloopbaanbegeleiders</w:t>
      </w:r>
      <w:proofErr w:type="spellEnd"/>
      <w:r w:rsidRPr="00EC6D2B">
        <w:rPr>
          <w:rFonts w:asciiTheme="minorHAnsi" w:eastAsiaTheme="minorEastAsia" w:hAnsiTheme="minorHAnsi" w:cstheme="minorBidi"/>
          <w:sz w:val="22"/>
          <w:szCs w:val="22"/>
        </w:rPr>
        <w:t xml:space="preserve"> en de coördinatoren zorg ter verbetering van het werken met studenten met dyslexie?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Groot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Voldoende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Matig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Weet niet, is afhankelijk van wat het voor mij inhoudt.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Klein</w:t>
      </w:r>
    </w:p>
    <w:p w:rsidR="007F6B83" w:rsidRPr="006F7B6C" w:rsidRDefault="007F6B83" w:rsidP="007F6B83">
      <w:pPr>
        <w:pStyle w:val="Vragenlijst-Vraag"/>
        <w:ind w:left="567" w:hanging="567"/>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 xml:space="preserve">Hoe groot is uw bereidheid om een scholingsplan te maken (meerjarenplan) ter verbetering van de kennis, vaardigheden en attitudes van docenten, </w:t>
      </w:r>
      <w:proofErr w:type="spellStart"/>
      <w:r>
        <w:rPr>
          <w:rFonts w:asciiTheme="minorHAnsi" w:eastAsiaTheme="minorEastAsia" w:hAnsiTheme="minorHAnsi" w:cstheme="minorBidi"/>
          <w:sz w:val="22"/>
          <w:szCs w:val="22"/>
        </w:rPr>
        <w:t>studie</w:t>
      </w:r>
      <w:r w:rsidRPr="00161CD8">
        <w:rPr>
          <w:rFonts w:asciiTheme="minorHAnsi" w:eastAsiaTheme="minorEastAsia" w:hAnsiTheme="minorHAnsi" w:cstheme="minorBidi"/>
          <w:sz w:val="22"/>
          <w:szCs w:val="22"/>
        </w:rPr>
        <w:t>loopbaanbegeleiders</w:t>
      </w:r>
      <w:proofErr w:type="spellEnd"/>
      <w:r w:rsidRPr="00161CD8">
        <w:rPr>
          <w:rFonts w:asciiTheme="minorHAnsi" w:eastAsiaTheme="minorEastAsia" w:hAnsiTheme="minorHAnsi" w:cstheme="minorBidi"/>
          <w:sz w:val="22"/>
          <w:szCs w:val="22"/>
        </w:rPr>
        <w:t xml:space="preserve"> en </w:t>
      </w:r>
      <w:r>
        <w:rPr>
          <w:rFonts w:asciiTheme="minorHAnsi" w:eastAsiaTheme="minorEastAsia" w:hAnsiTheme="minorHAnsi" w:cstheme="minorBidi"/>
          <w:sz w:val="22"/>
          <w:szCs w:val="22"/>
        </w:rPr>
        <w:t>coördinatoren zorg</w:t>
      </w:r>
      <w:r w:rsidRPr="00161CD8">
        <w:rPr>
          <w:rFonts w:asciiTheme="minorHAnsi" w:eastAsiaTheme="minorEastAsia" w:hAnsiTheme="minorHAnsi" w:cstheme="minorBidi"/>
          <w:sz w:val="22"/>
          <w:szCs w:val="22"/>
        </w:rPr>
        <w:t xml:space="preserve"> met het doel het werken met studenten</w:t>
      </w:r>
      <w:r>
        <w:rPr>
          <w:rFonts w:asciiTheme="minorHAnsi" w:eastAsiaTheme="minorEastAsia" w:hAnsiTheme="minorHAnsi" w:cstheme="minorBidi"/>
          <w:sz w:val="22"/>
          <w:szCs w:val="22"/>
        </w:rPr>
        <w:t xml:space="preserve"> met dyslexie</w:t>
      </w:r>
      <w:r w:rsidRPr="00161CD8">
        <w:rPr>
          <w:rFonts w:asciiTheme="minorHAnsi" w:eastAsiaTheme="minorEastAsia" w:hAnsiTheme="minorHAnsi" w:cstheme="minorBidi"/>
          <w:sz w:val="22"/>
          <w:szCs w:val="22"/>
        </w:rPr>
        <w:t xml:space="preserve"> te optimaliseren?</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Groot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Voldoende</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Matig</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Weet niet, is afhankelijk van wat het voor mij inhoudt.</w:t>
      </w:r>
    </w:p>
    <w:p w:rsidR="007F6B83" w:rsidRPr="006F7B6C" w:rsidRDefault="007F6B83" w:rsidP="007F6B83">
      <w:pPr>
        <w:pStyle w:val="Vragenlijst-Antwoord-Blok"/>
        <w:rPr>
          <w:rFonts w:asciiTheme="minorHAnsi" w:eastAsiaTheme="minorEastAsia" w:hAnsiTheme="minorHAnsi" w:cstheme="minorBidi"/>
          <w:sz w:val="22"/>
        </w:rPr>
      </w:pPr>
      <w:r w:rsidRPr="00161CD8">
        <w:rPr>
          <w:rFonts w:asciiTheme="minorHAnsi" w:eastAsiaTheme="minorEastAsia" w:hAnsiTheme="minorHAnsi" w:cstheme="minorBidi"/>
          <w:sz w:val="22"/>
        </w:rPr>
        <w:t>Klein</w:t>
      </w: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p>
    <w:p w:rsidR="007F6B83" w:rsidRPr="006F7B6C" w:rsidRDefault="007F6B83" w:rsidP="007F6B83">
      <w:pPr>
        <w:rPr>
          <w:rFonts w:asciiTheme="minorHAnsi" w:eastAsiaTheme="minorEastAsia" w:hAnsiTheme="minorHAnsi" w:cstheme="minorBidi"/>
          <w:sz w:val="22"/>
          <w:szCs w:val="22"/>
        </w:rPr>
      </w:pPr>
      <w:r w:rsidRPr="00161CD8">
        <w:rPr>
          <w:rFonts w:asciiTheme="minorHAnsi" w:eastAsiaTheme="minorEastAsia" w:hAnsiTheme="minorHAnsi" w:cstheme="minorBidi"/>
          <w:sz w:val="22"/>
          <w:szCs w:val="22"/>
        </w:rPr>
        <w:t>Hartelijk dank voor uw medewerking.</w:t>
      </w:r>
    </w:p>
    <w:p w:rsidR="00DB1E72" w:rsidRDefault="00DB1E72"/>
    <w:sectPr w:rsidR="00DB1E72" w:rsidSect="001E46CF">
      <w:pgSz w:w="11906" w:h="16838"/>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041"/>
    <w:multiLevelType w:val="hybridMultilevel"/>
    <w:tmpl w:val="39804178"/>
    <w:lvl w:ilvl="0" w:tplc="76727F40">
      <w:start w:val="1"/>
      <w:numFmt w:val="decimal"/>
      <w:pStyle w:val="Vragenlijst-Vraag"/>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23755D"/>
    <w:multiLevelType w:val="hybridMultilevel"/>
    <w:tmpl w:val="F2542FC6"/>
    <w:lvl w:ilvl="0" w:tplc="271E0670">
      <w:start w:val="1"/>
      <w:numFmt w:val="bullet"/>
      <w:pStyle w:val="Vragenlijst-Antwoord-Blok"/>
      <w:lvlText w:val=""/>
      <w:lvlJc w:val="left"/>
      <w:pPr>
        <w:ind w:left="108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005C8D"/>
    <w:multiLevelType w:val="hybridMultilevel"/>
    <w:tmpl w:val="CC1CEBD8"/>
    <w:lvl w:ilvl="0" w:tplc="1F26371A">
      <w:start w:val="1"/>
      <w:numFmt w:val="bullet"/>
      <w:pStyle w:val="Vragenlijst-Antwoord-Blok2"/>
      <w:lvlText w:val=""/>
      <w:lvlJc w:val="left"/>
      <w:pPr>
        <w:ind w:left="1644" w:hanging="360"/>
      </w:pPr>
      <w:rPr>
        <w:rFonts w:ascii="Wingdings" w:hAnsi="Wingdings" w:hint="default"/>
      </w:rPr>
    </w:lvl>
    <w:lvl w:ilvl="1" w:tplc="04130003" w:tentative="1">
      <w:start w:val="1"/>
      <w:numFmt w:val="bullet"/>
      <w:lvlText w:val="o"/>
      <w:lvlJc w:val="left"/>
      <w:pPr>
        <w:ind w:left="2364" w:hanging="360"/>
      </w:pPr>
      <w:rPr>
        <w:rFonts w:ascii="Courier New" w:hAnsi="Courier New" w:cs="Courier New" w:hint="default"/>
      </w:rPr>
    </w:lvl>
    <w:lvl w:ilvl="2" w:tplc="04130005" w:tentative="1">
      <w:start w:val="1"/>
      <w:numFmt w:val="bullet"/>
      <w:lvlText w:val=""/>
      <w:lvlJc w:val="left"/>
      <w:pPr>
        <w:ind w:left="3084" w:hanging="360"/>
      </w:pPr>
      <w:rPr>
        <w:rFonts w:ascii="Wingdings" w:hAnsi="Wingdings" w:hint="default"/>
      </w:rPr>
    </w:lvl>
    <w:lvl w:ilvl="3" w:tplc="04130001" w:tentative="1">
      <w:start w:val="1"/>
      <w:numFmt w:val="bullet"/>
      <w:lvlText w:val=""/>
      <w:lvlJc w:val="left"/>
      <w:pPr>
        <w:ind w:left="3804" w:hanging="360"/>
      </w:pPr>
      <w:rPr>
        <w:rFonts w:ascii="Symbol" w:hAnsi="Symbol" w:hint="default"/>
      </w:rPr>
    </w:lvl>
    <w:lvl w:ilvl="4" w:tplc="04130003" w:tentative="1">
      <w:start w:val="1"/>
      <w:numFmt w:val="bullet"/>
      <w:lvlText w:val="o"/>
      <w:lvlJc w:val="left"/>
      <w:pPr>
        <w:ind w:left="4524" w:hanging="360"/>
      </w:pPr>
      <w:rPr>
        <w:rFonts w:ascii="Courier New" w:hAnsi="Courier New" w:cs="Courier New" w:hint="default"/>
      </w:rPr>
    </w:lvl>
    <w:lvl w:ilvl="5" w:tplc="04130005" w:tentative="1">
      <w:start w:val="1"/>
      <w:numFmt w:val="bullet"/>
      <w:lvlText w:val=""/>
      <w:lvlJc w:val="left"/>
      <w:pPr>
        <w:ind w:left="5244" w:hanging="360"/>
      </w:pPr>
      <w:rPr>
        <w:rFonts w:ascii="Wingdings" w:hAnsi="Wingdings" w:hint="default"/>
      </w:rPr>
    </w:lvl>
    <w:lvl w:ilvl="6" w:tplc="04130001" w:tentative="1">
      <w:start w:val="1"/>
      <w:numFmt w:val="bullet"/>
      <w:lvlText w:val=""/>
      <w:lvlJc w:val="left"/>
      <w:pPr>
        <w:ind w:left="5964" w:hanging="360"/>
      </w:pPr>
      <w:rPr>
        <w:rFonts w:ascii="Symbol" w:hAnsi="Symbol" w:hint="default"/>
      </w:rPr>
    </w:lvl>
    <w:lvl w:ilvl="7" w:tplc="04130003" w:tentative="1">
      <w:start w:val="1"/>
      <w:numFmt w:val="bullet"/>
      <w:lvlText w:val="o"/>
      <w:lvlJc w:val="left"/>
      <w:pPr>
        <w:ind w:left="6684" w:hanging="360"/>
      </w:pPr>
      <w:rPr>
        <w:rFonts w:ascii="Courier New" w:hAnsi="Courier New" w:cs="Courier New" w:hint="default"/>
      </w:rPr>
    </w:lvl>
    <w:lvl w:ilvl="8" w:tplc="04130005" w:tentative="1">
      <w:start w:val="1"/>
      <w:numFmt w:val="bullet"/>
      <w:lvlText w:val=""/>
      <w:lvlJc w:val="left"/>
      <w:pPr>
        <w:ind w:left="7404" w:hanging="360"/>
      </w:pPr>
      <w:rPr>
        <w:rFonts w:ascii="Wingdings" w:hAnsi="Wingdings" w:hint="default"/>
      </w:rPr>
    </w:lvl>
  </w:abstractNum>
  <w:abstractNum w:abstractNumId="3">
    <w:nsid w:val="307B1A70"/>
    <w:multiLevelType w:val="hybridMultilevel"/>
    <w:tmpl w:val="F8C67418"/>
    <w:lvl w:ilvl="0" w:tplc="B0B8F1F2">
      <w:start w:val="1"/>
      <w:numFmt w:val="decimal"/>
      <w:pStyle w:val="Vragenlijst-Antwoord-Blokgenummerd"/>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4">
    <w:nsid w:val="328C4FD2"/>
    <w:multiLevelType w:val="hybridMultilevel"/>
    <w:tmpl w:val="9F4A516C"/>
    <w:lvl w:ilvl="0" w:tplc="B2B41B3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7CB7E96"/>
    <w:multiLevelType w:val="hybridMultilevel"/>
    <w:tmpl w:val="2A321DE2"/>
    <w:lvl w:ilvl="0" w:tplc="04130001">
      <w:start w:val="1"/>
      <w:numFmt w:val="bullet"/>
      <w:lvlText w:val=""/>
      <w:lvlJc w:val="left"/>
      <w:pPr>
        <w:tabs>
          <w:tab w:val="num" w:pos="360"/>
        </w:tabs>
        <w:ind w:left="360" w:hanging="360"/>
      </w:pPr>
      <w:rPr>
        <w:rFonts w:ascii="Symbol" w:hAnsi="Symbol" w:hint="default"/>
      </w:rPr>
    </w:lvl>
    <w:lvl w:ilvl="1" w:tplc="0EB6DE9E">
      <w:start w:val="1"/>
      <w:numFmt w:val="bullet"/>
      <w:pStyle w:val="Lijstopsomteken"/>
      <w:lvlText w:val=""/>
      <w:lvlJc w:val="left"/>
      <w:pPr>
        <w:ind w:left="1080" w:hanging="360"/>
      </w:pPr>
      <w:rPr>
        <w:rFonts w:ascii="Symbol" w:hAnsi="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50907323"/>
    <w:multiLevelType w:val="hybridMultilevel"/>
    <w:tmpl w:val="9CBC6BEE"/>
    <w:lvl w:ilvl="0" w:tplc="86F4BD82">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3"/>
    <w:lvlOverride w:ilvl="0">
      <w:startOverride w:val="1"/>
    </w:lvlOverride>
  </w:num>
  <w:num w:numId="8">
    <w:abstractNumId w:val="0"/>
  </w:num>
  <w:num w:numId="9">
    <w:abstractNumId w:val="0"/>
    <w:lvlOverride w:ilvl="0">
      <w:startOverride w:val="4"/>
    </w:lvlOverride>
  </w:num>
  <w:num w:numId="10">
    <w:abstractNumId w:val="0"/>
    <w:lvlOverride w:ilvl="0">
      <w:startOverride w:val="1"/>
    </w:lvlOverride>
  </w:num>
  <w:num w:numId="11">
    <w:abstractNumId w:val="0"/>
    <w:lvlOverride w:ilvl="0">
      <w:startOverride w:val="6"/>
    </w:lvlOverride>
  </w:num>
  <w:num w:numId="12">
    <w:abstractNumId w:val="0"/>
    <w:lvlOverride w:ilvl="0">
      <w:startOverride w:val="1"/>
    </w:lvlOverride>
  </w:num>
  <w:num w:numId="13">
    <w:abstractNumId w:val="0"/>
    <w:lvlOverride w:ilvl="0">
      <w:startOverride w:val="7"/>
    </w:lvlOverride>
  </w:num>
  <w:num w:numId="1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7F6B83"/>
    <w:rsid w:val="001E46CF"/>
    <w:rsid w:val="00767E01"/>
    <w:rsid w:val="007F6B83"/>
    <w:rsid w:val="00AF688B"/>
    <w:rsid w:val="00DB1E72"/>
    <w:rsid w:val="00EC6D2B"/>
  </w:rsids>
  <m:mathPr>
    <m:mathFont m:val="Arial Black"/>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F6B83"/>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4">
    <w:name w:val="heading 4"/>
    <w:basedOn w:val="Normaal"/>
    <w:next w:val="Normaal"/>
    <w:link w:val="Kop4Teken"/>
    <w:uiPriority w:val="9"/>
    <w:semiHidden/>
    <w:unhideWhenUsed/>
    <w:qFormat/>
    <w:rsid w:val="007F6B83"/>
    <w:pPr>
      <w:keepNext/>
      <w:keepLines/>
      <w:spacing w:before="200"/>
      <w:outlineLvl w:val="3"/>
    </w:pPr>
    <w:rPr>
      <w:rFonts w:asciiTheme="majorHAnsi" w:eastAsiaTheme="majorEastAsia" w:hAnsiTheme="majorHAnsi" w:cstheme="majorBidi"/>
      <w:b/>
      <w:bCs/>
      <w:i/>
      <w:iCs/>
      <w:color w:val="4F81BD" w:themeColor="accent1"/>
    </w:rPr>
  </w:style>
  <w:style w:type="paragraph" w:styleId="Kop9">
    <w:name w:val="heading 9"/>
    <w:basedOn w:val="Normaal"/>
    <w:next w:val="Normaal"/>
    <w:link w:val="Kop9Teken"/>
    <w:uiPriority w:val="9"/>
    <w:semiHidden/>
    <w:unhideWhenUsed/>
    <w:qFormat/>
    <w:rsid w:val="007F6B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4Teken">
    <w:name w:val="Kop 4 Teken"/>
    <w:basedOn w:val="Standaardalinea-lettertype"/>
    <w:link w:val="Kop4"/>
    <w:uiPriority w:val="9"/>
    <w:semiHidden/>
    <w:rsid w:val="007F6B83"/>
    <w:rPr>
      <w:rFonts w:asciiTheme="majorHAnsi" w:eastAsiaTheme="majorEastAsia" w:hAnsiTheme="majorHAnsi" w:cstheme="majorBidi"/>
      <w:b/>
      <w:bCs/>
      <w:i/>
      <w:iCs/>
      <w:color w:val="4F81BD" w:themeColor="accent1"/>
      <w:sz w:val="18"/>
      <w:szCs w:val="24"/>
      <w:lang w:eastAsia="nl-NL"/>
    </w:rPr>
  </w:style>
  <w:style w:type="character" w:customStyle="1" w:styleId="Kop9Teken">
    <w:name w:val="Kop 9 Teken"/>
    <w:basedOn w:val="Standaardalinea-lettertype"/>
    <w:link w:val="Kop9"/>
    <w:uiPriority w:val="9"/>
    <w:semiHidden/>
    <w:rsid w:val="007F6B83"/>
    <w:rPr>
      <w:rFonts w:asciiTheme="majorHAnsi" w:eastAsiaTheme="majorEastAsia" w:hAnsiTheme="majorHAnsi" w:cstheme="majorBidi"/>
      <w:i/>
      <w:iCs/>
      <w:color w:val="404040" w:themeColor="text1" w:themeTint="BF"/>
      <w:sz w:val="20"/>
      <w:szCs w:val="20"/>
      <w:lang w:eastAsia="nl-NL"/>
    </w:rPr>
  </w:style>
  <w:style w:type="character" w:styleId="Verwijzingopmerking">
    <w:name w:val="annotation reference"/>
    <w:basedOn w:val="Standaardalinea-lettertype"/>
    <w:uiPriority w:val="99"/>
    <w:semiHidden/>
    <w:unhideWhenUsed/>
    <w:rsid w:val="007F6B83"/>
    <w:rPr>
      <w:sz w:val="16"/>
      <w:szCs w:val="16"/>
    </w:rPr>
  </w:style>
  <w:style w:type="paragraph" w:styleId="Tekstopmerking">
    <w:name w:val="annotation text"/>
    <w:basedOn w:val="Normaal"/>
    <w:link w:val="TekstopmerkingTeken"/>
    <w:uiPriority w:val="99"/>
    <w:unhideWhenUsed/>
    <w:rsid w:val="007F6B83"/>
    <w:pPr>
      <w:spacing w:line="240" w:lineRule="auto"/>
    </w:pPr>
    <w:rPr>
      <w:sz w:val="20"/>
      <w:szCs w:val="20"/>
    </w:rPr>
  </w:style>
  <w:style w:type="character" w:customStyle="1" w:styleId="TekstopmerkingTeken">
    <w:name w:val="Tekst opmerking Teken"/>
    <w:basedOn w:val="Standaardalinea-lettertype"/>
    <w:link w:val="Tekstopmerking"/>
    <w:uiPriority w:val="99"/>
    <w:rsid w:val="007F6B83"/>
    <w:rPr>
      <w:rFonts w:ascii="Verdana" w:eastAsia="Times New Roman" w:hAnsi="Verdana" w:cs="Times New Roman"/>
      <w:sz w:val="20"/>
      <w:szCs w:val="20"/>
      <w:lang w:eastAsia="nl-NL"/>
    </w:rPr>
  </w:style>
  <w:style w:type="paragraph" w:styleId="Lijstopsomteken">
    <w:name w:val="List Bullet"/>
    <w:basedOn w:val="Normaal"/>
    <w:uiPriority w:val="99"/>
    <w:rsid w:val="007F6B83"/>
    <w:pPr>
      <w:numPr>
        <w:ilvl w:val="1"/>
        <w:numId w:val="2"/>
      </w:numPr>
      <w:tabs>
        <w:tab w:val="clear" w:pos="357"/>
        <w:tab w:val="left" w:pos="1072"/>
        <w:tab w:val="left" w:pos="1429"/>
        <w:tab w:val="left" w:pos="1786"/>
      </w:tabs>
      <w:ind w:left="357" w:hanging="357"/>
    </w:pPr>
  </w:style>
  <w:style w:type="paragraph" w:customStyle="1" w:styleId="Vragenlijst-Vraag">
    <w:name w:val="Vragenlijst - Vraag"/>
    <w:basedOn w:val="Kop4"/>
    <w:qFormat/>
    <w:rsid w:val="007F6B83"/>
    <w:pPr>
      <w:keepLines w:val="0"/>
      <w:numPr>
        <w:numId w:val="8"/>
      </w:numPr>
      <w:tabs>
        <w:tab w:val="clear" w:pos="357"/>
      </w:tabs>
      <w:spacing w:before="280"/>
    </w:pPr>
    <w:rPr>
      <w:rFonts w:ascii="Verdana" w:eastAsia="Times New Roman" w:hAnsi="Verdana" w:cs="Times New Roman"/>
      <w:i w:val="0"/>
      <w:iCs w:val="0"/>
      <w:color w:val="auto"/>
      <w:szCs w:val="28"/>
    </w:rPr>
  </w:style>
  <w:style w:type="paragraph" w:customStyle="1" w:styleId="Vragenlijst-Antwoord-Blok">
    <w:name w:val="Vragenlijst - Antwoord - Blok"/>
    <w:basedOn w:val="Normaal"/>
    <w:qFormat/>
    <w:rsid w:val="007F6B83"/>
    <w:pPr>
      <w:numPr>
        <w:numId w:val="1"/>
      </w:numPr>
      <w:tabs>
        <w:tab w:val="clear" w:pos="357"/>
        <w:tab w:val="clear" w:pos="714"/>
      </w:tabs>
      <w:ind w:left="924" w:hanging="357"/>
    </w:pPr>
    <w:rPr>
      <w:szCs w:val="22"/>
    </w:rPr>
  </w:style>
  <w:style w:type="paragraph" w:customStyle="1" w:styleId="Vragenlijst-Antwoord-Blok2">
    <w:name w:val="Vragenlijst - Antwoord - Blok 2"/>
    <w:basedOn w:val="Vragenlijst-Antwoord-Blok"/>
    <w:qFormat/>
    <w:rsid w:val="007F6B83"/>
    <w:pPr>
      <w:numPr>
        <w:numId w:val="5"/>
      </w:numPr>
      <w:ind w:left="1281" w:hanging="357"/>
    </w:pPr>
  </w:style>
  <w:style w:type="paragraph" w:customStyle="1" w:styleId="Vragenlijst-Invullijn1">
    <w:name w:val="Vragenlijst - Invullijn 1"/>
    <w:basedOn w:val="Normaal"/>
    <w:qFormat/>
    <w:rsid w:val="007F6B83"/>
    <w:pPr>
      <w:tabs>
        <w:tab w:val="clear" w:pos="357"/>
        <w:tab w:val="clear" w:pos="714"/>
        <w:tab w:val="left" w:pos="567"/>
        <w:tab w:val="right" w:leader="dot" w:pos="7371"/>
      </w:tabs>
    </w:pPr>
    <w:rPr>
      <w:sz w:val="10"/>
    </w:rPr>
  </w:style>
  <w:style w:type="paragraph" w:customStyle="1" w:styleId="Vragenlijst-Antwoord-Blokgenummerd">
    <w:name w:val="Vragenlijst - Antwoord - Blok genummerd"/>
    <w:basedOn w:val="Vragenlijst-Antwoord-Blok"/>
    <w:qFormat/>
    <w:rsid w:val="007F6B83"/>
    <w:pPr>
      <w:numPr>
        <w:numId w:val="6"/>
      </w:numPr>
      <w:ind w:left="924" w:hanging="357"/>
    </w:pPr>
  </w:style>
  <w:style w:type="paragraph" w:customStyle="1" w:styleId="Vragenlijst-Antwoord-BlokLinks">
    <w:name w:val="Vragenlijst - Antwoord - Blok Links"/>
    <w:basedOn w:val="Vragenlijst-Antwoord-Blok"/>
    <w:qFormat/>
    <w:rsid w:val="007F6B83"/>
    <w:pPr>
      <w:ind w:left="357"/>
    </w:pPr>
  </w:style>
  <w:style w:type="paragraph" w:customStyle="1" w:styleId="Vragenlijst-Subvraag">
    <w:name w:val="Vragenlijst - Subvraag"/>
    <w:basedOn w:val="Lijstvoortzetting"/>
    <w:next w:val="Normaal"/>
    <w:qFormat/>
    <w:rsid w:val="007F6B83"/>
    <w:pPr>
      <w:spacing w:before="280" w:after="0"/>
      <w:ind w:left="567"/>
    </w:pPr>
    <w:rPr>
      <w:i/>
    </w:rPr>
  </w:style>
  <w:style w:type="paragraph" w:styleId="Lijstvoortzetting">
    <w:name w:val="List Continue"/>
    <w:basedOn w:val="Normaal"/>
    <w:uiPriority w:val="99"/>
    <w:semiHidden/>
    <w:unhideWhenUsed/>
    <w:rsid w:val="007F6B83"/>
    <w:pPr>
      <w:spacing w:after="120"/>
      <w:ind w:left="283"/>
      <w:contextualSpacing/>
    </w:pPr>
  </w:style>
  <w:style w:type="paragraph" w:styleId="Ballontekst">
    <w:name w:val="Balloon Text"/>
    <w:basedOn w:val="Normaal"/>
    <w:link w:val="BallontekstTeken"/>
    <w:uiPriority w:val="99"/>
    <w:semiHidden/>
    <w:unhideWhenUsed/>
    <w:rsid w:val="007F6B83"/>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7F6B8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6B83"/>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4">
    <w:name w:val="heading 4"/>
    <w:basedOn w:val="Standaard"/>
    <w:next w:val="Standaard"/>
    <w:link w:val="Kop4Char"/>
    <w:uiPriority w:val="9"/>
    <w:semiHidden/>
    <w:unhideWhenUsed/>
    <w:qFormat/>
    <w:rsid w:val="007F6B83"/>
    <w:pPr>
      <w:keepNext/>
      <w:keepLines/>
      <w:spacing w:before="200"/>
      <w:outlineLvl w:val="3"/>
    </w:pPr>
    <w:rPr>
      <w:rFonts w:asciiTheme="majorHAnsi" w:eastAsiaTheme="majorEastAsia" w:hAnsiTheme="majorHAnsi" w:cstheme="majorBidi"/>
      <w:b/>
      <w:bCs/>
      <w:i/>
      <w:iCs/>
      <w:color w:val="4F81BD" w:themeColor="accent1"/>
    </w:rPr>
  </w:style>
  <w:style w:type="paragraph" w:styleId="Kop9">
    <w:name w:val="heading 9"/>
    <w:basedOn w:val="Standaard"/>
    <w:next w:val="Standaard"/>
    <w:link w:val="Kop9Char"/>
    <w:uiPriority w:val="9"/>
    <w:semiHidden/>
    <w:unhideWhenUsed/>
    <w:qFormat/>
    <w:rsid w:val="007F6B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7F6B83"/>
    <w:rPr>
      <w:rFonts w:asciiTheme="majorHAnsi" w:eastAsiaTheme="majorEastAsia" w:hAnsiTheme="majorHAnsi" w:cstheme="majorBidi"/>
      <w:b/>
      <w:bCs/>
      <w:i/>
      <w:iCs/>
      <w:color w:val="4F81BD" w:themeColor="accent1"/>
      <w:sz w:val="18"/>
      <w:szCs w:val="24"/>
      <w:lang w:eastAsia="nl-NL"/>
    </w:rPr>
  </w:style>
  <w:style w:type="character" w:customStyle="1" w:styleId="Kop9Char">
    <w:name w:val="Kop 9 Char"/>
    <w:basedOn w:val="Standaardalinea-lettertype"/>
    <w:link w:val="Kop9"/>
    <w:uiPriority w:val="9"/>
    <w:semiHidden/>
    <w:rsid w:val="007F6B83"/>
    <w:rPr>
      <w:rFonts w:asciiTheme="majorHAnsi" w:eastAsiaTheme="majorEastAsia" w:hAnsiTheme="majorHAnsi" w:cstheme="majorBidi"/>
      <w:i/>
      <w:iCs/>
      <w:color w:val="404040" w:themeColor="text1" w:themeTint="BF"/>
      <w:sz w:val="20"/>
      <w:szCs w:val="20"/>
      <w:lang w:eastAsia="nl-NL"/>
    </w:rPr>
  </w:style>
  <w:style w:type="character" w:styleId="Verwijzingopmerking">
    <w:name w:val="annotation reference"/>
    <w:basedOn w:val="Standaardalinea-lettertype"/>
    <w:uiPriority w:val="99"/>
    <w:semiHidden/>
    <w:unhideWhenUsed/>
    <w:rsid w:val="007F6B83"/>
    <w:rPr>
      <w:sz w:val="16"/>
      <w:szCs w:val="16"/>
    </w:rPr>
  </w:style>
  <w:style w:type="paragraph" w:styleId="Tekstopmerking">
    <w:name w:val="annotation text"/>
    <w:basedOn w:val="Standaard"/>
    <w:link w:val="TekstopmerkingChar"/>
    <w:uiPriority w:val="99"/>
    <w:unhideWhenUsed/>
    <w:rsid w:val="007F6B83"/>
    <w:pPr>
      <w:spacing w:line="240" w:lineRule="auto"/>
    </w:pPr>
    <w:rPr>
      <w:sz w:val="20"/>
      <w:szCs w:val="20"/>
    </w:rPr>
  </w:style>
  <w:style w:type="character" w:customStyle="1" w:styleId="TekstopmerkingChar">
    <w:name w:val="Tekst opmerking Char"/>
    <w:basedOn w:val="Standaardalinea-lettertype"/>
    <w:link w:val="Tekstopmerking"/>
    <w:uiPriority w:val="99"/>
    <w:rsid w:val="007F6B83"/>
    <w:rPr>
      <w:rFonts w:ascii="Verdana" w:eastAsia="Times New Roman" w:hAnsi="Verdana" w:cs="Times New Roman"/>
      <w:sz w:val="20"/>
      <w:szCs w:val="20"/>
      <w:lang w:eastAsia="nl-NL"/>
    </w:rPr>
  </w:style>
  <w:style w:type="paragraph" w:styleId="Lijstopsomteken">
    <w:name w:val="List Bullet"/>
    <w:basedOn w:val="Standaard"/>
    <w:uiPriority w:val="99"/>
    <w:rsid w:val="007F6B83"/>
    <w:pPr>
      <w:numPr>
        <w:ilvl w:val="1"/>
        <w:numId w:val="2"/>
      </w:numPr>
      <w:tabs>
        <w:tab w:val="clear" w:pos="357"/>
        <w:tab w:val="left" w:pos="1072"/>
        <w:tab w:val="left" w:pos="1429"/>
        <w:tab w:val="left" w:pos="1786"/>
      </w:tabs>
      <w:ind w:left="357" w:hanging="357"/>
    </w:pPr>
  </w:style>
  <w:style w:type="paragraph" w:customStyle="1" w:styleId="Vragenlijst-Vraag">
    <w:name w:val="Vragenlijst - Vraag"/>
    <w:basedOn w:val="Kop4"/>
    <w:qFormat/>
    <w:rsid w:val="007F6B83"/>
    <w:pPr>
      <w:keepLines w:val="0"/>
      <w:numPr>
        <w:numId w:val="8"/>
      </w:numPr>
      <w:tabs>
        <w:tab w:val="clear" w:pos="357"/>
      </w:tabs>
      <w:spacing w:before="280"/>
    </w:pPr>
    <w:rPr>
      <w:rFonts w:ascii="Verdana" w:eastAsia="Times New Roman" w:hAnsi="Verdana" w:cs="Times New Roman"/>
      <w:i w:val="0"/>
      <w:iCs w:val="0"/>
      <w:color w:val="auto"/>
      <w:szCs w:val="28"/>
    </w:rPr>
  </w:style>
  <w:style w:type="paragraph" w:customStyle="1" w:styleId="Vragenlijst-Antwoord-Blok">
    <w:name w:val="Vragenlijst - Antwoord - Blok"/>
    <w:basedOn w:val="Standaard"/>
    <w:qFormat/>
    <w:rsid w:val="007F6B83"/>
    <w:pPr>
      <w:numPr>
        <w:numId w:val="1"/>
      </w:numPr>
      <w:tabs>
        <w:tab w:val="clear" w:pos="357"/>
        <w:tab w:val="clear" w:pos="714"/>
      </w:tabs>
      <w:ind w:left="924" w:hanging="357"/>
    </w:pPr>
    <w:rPr>
      <w:szCs w:val="22"/>
    </w:rPr>
  </w:style>
  <w:style w:type="paragraph" w:customStyle="1" w:styleId="Vragenlijst-Antwoord-Blok2">
    <w:name w:val="Vragenlijst - Antwoord - Blok 2"/>
    <w:basedOn w:val="Vragenlijst-Antwoord-Blok"/>
    <w:qFormat/>
    <w:rsid w:val="007F6B83"/>
    <w:pPr>
      <w:numPr>
        <w:numId w:val="5"/>
      </w:numPr>
      <w:ind w:left="1281" w:hanging="357"/>
    </w:pPr>
  </w:style>
  <w:style w:type="paragraph" w:customStyle="1" w:styleId="Vragenlijst-Invullijn1">
    <w:name w:val="Vragenlijst - Invullijn 1"/>
    <w:basedOn w:val="Standaard"/>
    <w:qFormat/>
    <w:rsid w:val="007F6B83"/>
    <w:pPr>
      <w:tabs>
        <w:tab w:val="clear" w:pos="357"/>
        <w:tab w:val="clear" w:pos="714"/>
        <w:tab w:val="left" w:pos="567"/>
        <w:tab w:val="right" w:leader="dot" w:pos="7371"/>
      </w:tabs>
    </w:pPr>
    <w:rPr>
      <w:sz w:val="10"/>
    </w:rPr>
  </w:style>
  <w:style w:type="paragraph" w:customStyle="1" w:styleId="Vragenlijst-Antwoord-Blokgenummerd">
    <w:name w:val="Vragenlijst - Antwoord - Blok genummerd"/>
    <w:basedOn w:val="Vragenlijst-Antwoord-Blok"/>
    <w:qFormat/>
    <w:rsid w:val="007F6B83"/>
    <w:pPr>
      <w:numPr>
        <w:numId w:val="6"/>
      </w:numPr>
      <w:ind w:left="924" w:hanging="357"/>
    </w:pPr>
  </w:style>
  <w:style w:type="paragraph" w:customStyle="1" w:styleId="Vragenlijst-Antwoord-BlokLinks">
    <w:name w:val="Vragenlijst - Antwoord - Blok Links"/>
    <w:basedOn w:val="Vragenlijst-Antwoord-Blok"/>
    <w:qFormat/>
    <w:rsid w:val="007F6B83"/>
    <w:pPr>
      <w:ind w:left="357"/>
    </w:pPr>
  </w:style>
  <w:style w:type="paragraph" w:customStyle="1" w:styleId="Vragenlijst-Subvraag">
    <w:name w:val="Vragenlijst - Subvraag"/>
    <w:basedOn w:val="Lijstvoortzetting"/>
    <w:next w:val="Standaard"/>
    <w:qFormat/>
    <w:rsid w:val="007F6B83"/>
    <w:pPr>
      <w:spacing w:before="280" w:after="0"/>
      <w:ind w:left="567"/>
    </w:pPr>
    <w:rPr>
      <w:i/>
    </w:rPr>
  </w:style>
  <w:style w:type="paragraph" w:styleId="Lijstvoortzetting">
    <w:name w:val="List Continue"/>
    <w:basedOn w:val="Standaard"/>
    <w:uiPriority w:val="99"/>
    <w:semiHidden/>
    <w:unhideWhenUsed/>
    <w:rsid w:val="007F6B83"/>
    <w:pPr>
      <w:spacing w:after="120"/>
      <w:ind w:left="283"/>
      <w:contextualSpacing/>
    </w:pPr>
  </w:style>
  <w:style w:type="paragraph" w:styleId="Ballontekst">
    <w:name w:val="Balloon Text"/>
    <w:basedOn w:val="Standaard"/>
    <w:link w:val="BallontekstChar"/>
    <w:uiPriority w:val="99"/>
    <w:semiHidden/>
    <w:unhideWhenUsed/>
    <w:rsid w:val="007F6B8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6B83"/>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3275</Words>
  <Characters>18673</Characters>
  <Application>Microsoft Macintosh Word</Application>
  <DocSecurity>0</DocSecurity>
  <Lines>155</Lines>
  <Paragraphs>37</Paragraphs>
  <ScaleCrop>false</ScaleCrop>
  <Company>Expertisecentrum Nederlands B.V.</Company>
  <LinksUpToDate>false</LinksUpToDate>
  <CharactersWithSpaces>22931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Teunissen</dc:creator>
  <cp:lastModifiedBy>Alexander A.M. Franssen</cp:lastModifiedBy>
  <cp:revision>3</cp:revision>
  <dcterms:created xsi:type="dcterms:W3CDTF">2017-04-26T12:57:00Z</dcterms:created>
  <dcterms:modified xsi:type="dcterms:W3CDTF">2017-05-11T13:17:00Z</dcterms:modified>
</cp:coreProperties>
</file>